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Рабочая программа учебного курса</w:t>
      </w: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«Аварский язык» в 9 классе</w:t>
      </w: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Пояснительная записка.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Данный вариант программы обеспечен учебником для общеобразов</w:t>
      </w:r>
      <w:r w:rsidR="006C5D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ательных школ: «Аварский язык 8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-9 класс». Махачкала Издательство НИИ педагогики 1999 г. Автор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данному варианту программы прилагается методическое пособие 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А.Гамзатова «методическая разработка преподавания аварского языка по разделу Синтаксис</w:t>
      </w:r>
      <w:proofErr w:type="gramStart"/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.». 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в соответствии с программой основного общего образования п</w:t>
      </w:r>
      <w:r w:rsidR="00B878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родному языку рассчитана на 66 часов (из расчёта 2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</w:t>
      </w:r>
      <w:r w:rsidR="00B878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неделю). Преподавание родного языка в 9-ом классе направлено на достижение следующих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12180B" w:rsidRDefault="0012180B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6718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9-го класса.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Ученики должны знать.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смысл понятий: речь устная и письменная; монолог и диалог; сфера и ситуация речевого общения;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признаки текста и его функционально-смысловых типов (повествования, описания, рассуждения);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-основные единицы языка, их признаки;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формулировать вопросы по содержанию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ЧТЕНИЕ: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прогнозировать возможное развитие основной мысли до чтения лингвистического и художественного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вводить в текст изложения элементы сочинения (рассуждение, описание, повествование);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совершенствовать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верно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использовать термины в текстах научного стиля;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изученные виды простых и сложных предложений;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уместно пользоваться синтаксическими синонимами;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различные синтаксические конструкции как средство усиления выразительности речи;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предложениях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используя на письме специальные графические обозначения;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строить пунктуационные схемы простых и сложных предложений;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подбирать примеры на изученные пунктуационные правила;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пунктуационный анализ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аргументировать тезис о системном характере русской пунктуации.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180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>Повторение.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2.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 xml:space="preserve">Сложное предложение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3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. Сложносочиненное предложение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 Общее понятие о сложносочиненном предложении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Союзы: соединительные, разделительные , противительные , в сложносочиненных предложениях. Знаки препинания в сложносочиненных предложениях.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2.Различие простых и сложных предложений. Образовать сложные предложения из простых предложений. Составить сложносочиненные предложения из простых с помощью соединительных союзов. Умение читать выразительно с интонациями сложносочиненное предложение.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4. 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>Сложноподчиненное предложение с союзными словами.</w:t>
      </w:r>
      <w:r w:rsidR="00121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 Понятие о сложноподчиненной предложении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Главные и подчиненные предложение. Сложноподчиненное предложение с союзными словами.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2.Состовление сложно подчиненных предложении союзными словами по смыслу. Подчинительные союзные слова употребить в составлении в сложноподчиненных предложении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Употребление сложноподчиненных предложении в устной и письменной речи.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5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. Сложноподчиненное предложение без подчинительных союзных слов и их состав.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1.Подчинительные предложения их типы и формы сказуемого. Подчинительное – подлежащее придаточное. Подчинительное - прямое дополнение придаточное. Подчинительное – косвенное дополнение. Подчинительное – определение придаточных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Подчинительное с несколькими придаточными и знаки препинания при них. Подчинительное – обстоятельственно придаточные.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придаточным образа действии.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 придаточным места.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 придаточным времени.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 придаточным причины. Подчинительное с придаточным условным. Подчинительное с придаточным с уступительным. Знаки препинания в подчинительном предложении 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lastRenderedPageBreak/>
        <w:t xml:space="preserve">2.Умение читать выразительно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и придаточные предложении вместе. Умение использовать в устной и письменной речи подчинительные предложения без союзов и расставить в них знаки препинания.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6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>. Сложные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 xml:space="preserve"> предложения без союзов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1.Связь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бессоюзном сложном предложении и знаки препинании. </w:t>
      </w:r>
    </w:p>
    <w:p w:rsidR="00C46A5F" w:rsidRPr="0012180B" w:rsidRDefault="00C46A5F" w:rsidP="00C46A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2.Умение читать выразительно и с интонацией бессоюзное сложное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>. Превращение бессоюзное в союзное расставив союзы подходящие по смыслу и расставить в них знаки препинания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5F" w:rsidRPr="0012180B" w:rsidRDefault="0012180B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7.Прямая и косвенная речь </w:t>
      </w:r>
      <w:r w:rsidR="00C46A5F"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1. Предложения с прямой речью и знаки препинания при них. Связь слов автора с прямой речью. Предложения с косвенной речью. Замена прямой речи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косвенной. Диалог. Знаки препинания при диалоге.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2.Умение составить предложение с прямой речью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и выразительно читать с интонации такие предложения . Обучение детей заменить прямую речь с косвенной и наоборот.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 xml:space="preserve">.Общее понятие о языке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1.Язык – как способ связи. Речь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как развивающее событие .Аварский язык и его диалекты. </w:t>
      </w:r>
    </w:p>
    <w:p w:rsidR="00C46A5F" w:rsidRPr="0012180B" w:rsidRDefault="0012180B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9. Повторение </w:t>
      </w:r>
      <w:r w:rsidR="00C46A5F"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10. Развитие речи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10 ч )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1.Усвоение учащихся тему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идею и стиль письма произведения.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2. Составить тексты с описанием героев, и написать изложение.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3. Сочинение с морально – этичной, общественно – политической тематикой.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4. Составить реферат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доклад на общественно – политическую , духовную тему 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5. Умение образно характеризовать героя прочитанного произведения.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6. Умение составить рецензию на увиденный фильм или прочитанную книгу.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7. Подготовить краткое изложение темы прочитанного произведения.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10. Основные требования к знаниям 9 класс.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 Разобрать синтаксически сложное предложение.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2. Превратить прямую речь косвенную и наоборот.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3. Расставить знаки препинания: а) сложных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. б) Прямой и косвенной речи. в) Диалоге.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4.Пересказать прочитанное произведение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Подготовить доклад по произведению. Составить сочинение и изложение по заданной теме. Умение составить рецензию по тексту. Умение писать заявление и автобиографию .</w:t>
      </w:r>
    </w:p>
    <w:p w:rsidR="00671898" w:rsidRDefault="00C46A5F" w:rsidP="00671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lastRenderedPageBreak/>
        <w:t xml:space="preserve"> 5.Выразительное чтение текста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правильное произношение различных звуков</w:t>
      </w:r>
    </w:p>
    <w:p w:rsidR="00871016" w:rsidRPr="00671898" w:rsidRDefault="00871016" w:rsidP="00671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Виды и формы контроля: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комплексный анализ текста;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сочинение по картине;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изложение с элементами сочинения;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тест;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устное высказывание на лингвистическую тему.</w:t>
      </w:r>
    </w:p>
    <w:p w:rsidR="00871016" w:rsidRDefault="00871016" w:rsidP="00871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достижений планируемых результатов освоения  учебной программы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871016" w:rsidRDefault="00871016" w:rsidP="00871016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871016" w:rsidTr="00871016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871016" w:rsidTr="00871016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55—65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65—75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75—85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 85—95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95—105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105—115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115—125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</w:tr>
    </w:tbl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При подсчете слов учитываются как самостоятельные, так и служебные слова.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Диктант оценивается одной отметкой. Нормы оценки диктантов следующие: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   Допускается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Оценка сочинений и изложений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871016" w:rsidRDefault="00871016" w:rsidP="00871016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871016" w:rsidTr="00871016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871016" w:rsidTr="00871016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55-60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70-80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80-90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90-100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100-110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110-120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p w:rsidR="00871016" w:rsidRDefault="00871016" w:rsidP="00871016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871016" w:rsidTr="00871016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/>
            </w:pP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/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 Стиль работы не отличается единством, речь недостаточно выразительна.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5 орфографических, 5 пунктуационных и 5 грамматических ошибок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871016" w:rsidRDefault="00871016" w:rsidP="00871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871016" w:rsidRDefault="00871016" w:rsidP="00871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871016" w:rsidRDefault="00871016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1016" w:rsidRDefault="00871016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1016" w:rsidRDefault="00871016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10C3" w:rsidRPr="00F410C3" w:rsidRDefault="00F410C3" w:rsidP="00F410C3">
      <w:pPr>
        <w:pStyle w:val="a4"/>
        <w:rPr>
          <w:b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756"/>
        <w:gridCol w:w="756"/>
        <w:gridCol w:w="6919"/>
        <w:gridCol w:w="1029"/>
        <w:gridCol w:w="1480"/>
        <w:gridCol w:w="1794"/>
        <w:gridCol w:w="2052"/>
      </w:tblGrid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 xml:space="preserve">Тема урока    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Кол-во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по </w:t>
            </w:r>
            <w:r w:rsidRPr="00F410C3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proofErr w:type="gramStart"/>
            <w:r>
              <w:rPr>
                <w:b/>
                <w:sz w:val="24"/>
                <w:szCs w:val="24"/>
              </w:rPr>
              <w:t>по</w:t>
            </w:r>
            <w:proofErr w:type="gramEnd"/>
          </w:p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 xml:space="preserve"> факту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Дом.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зад.</w:t>
            </w:r>
          </w:p>
        </w:tc>
      </w:tr>
      <w:tr w:rsidR="00F410C3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F410C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четверть-16ч.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Значение языка в жизни человека, как средство развития  языка.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Упр. 7, 8 </w:t>
            </w:r>
            <w:proofErr w:type="spellStart"/>
            <w:proofErr w:type="gramStart"/>
            <w:r w:rsidRPr="00F410C3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410C3">
              <w:rPr>
                <w:sz w:val="24"/>
                <w:szCs w:val="24"/>
              </w:rPr>
              <w:t xml:space="preserve"> 3-6</w:t>
            </w:r>
          </w:p>
        </w:tc>
      </w:tr>
      <w:tr w:rsidR="00F410C3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F410C3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F410C3">
              <w:rPr>
                <w:b/>
                <w:sz w:val="24"/>
                <w:szCs w:val="24"/>
              </w:rPr>
              <w:t xml:space="preserve"> в 8 классе.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Словосочетание и предложение их сходство и различие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5-9, 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3.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Главные члены предложения. Подлежащее, сказуемое, прямое дополнение.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11-16,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4.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17-24,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rPr>
          <w:trHeight w:val="1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Типы простого предложения.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25-33,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Предложения с обращением, вводными словами, со словами междометиями.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№34-36</w:t>
            </w:r>
            <w:proofErr w:type="gramStart"/>
            <w:r w:rsidRPr="00F410C3">
              <w:rPr>
                <w:sz w:val="24"/>
                <w:szCs w:val="24"/>
              </w:rPr>
              <w:t xml:space="preserve"> В</w:t>
            </w:r>
            <w:proofErr w:type="gramEnd"/>
            <w:r w:rsidRPr="00F410C3">
              <w:rPr>
                <w:sz w:val="24"/>
                <w:szCs w:val="24"/>
              </w:rPr>
              <w:t>спомнить обращения, вводные слова, вставные конструкции.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Предложения с обособленными членами предложений.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№37-40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41-42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упр. 39.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proofErr w:type="gramStart"/>
            <w:r w:rsidRPr="00F410C3">
              <w:rPr>
                <w:sz w:val="24"/>
                <w:szCs w:val="24"/>
              </w:rPr>
              <w:t>Р</w:t>
            </w:r>
            <w:proofErr w:type="gramEnd"/>
            <w:r w:rsidRPr="00F410C3">
              <w:rPr>
                <w:sz w:val="24"/>
                <w:szCs w:val="24"/>
              </w:rPr>
              <w:t xml:space="preserve">/р. КПР на тему: «Синтаксис простого предложения»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всё о простом осложнённом предложении.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410C3" w:rsidRPr="00F410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Анализ диктанта. Тестирование.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F410C3" w:rsidRPr="00F410C3" w:rsidTr="00060EC1">
        <w:trPr>
          <w:trHeight w:val="235"/>
        </w:trPr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Сложное предложение.  ССП.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12.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Понятие о </w:t>
            </w:r>
            <w:r w:rsidR="00257213">
              <w:rPr>
                <w:sz w:val="24"/>
                <w:szCs w:val="24"/>
              </w:rPr>
              <w:t xml:space="preserve">сложном предложении.  ССП 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45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сложных предложений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Default="000707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Союзные сложные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Сжатое изложение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sz w:val="24"/>
                <w:szCs w:val="24"/>
              </w:rPr>
              <w:t>ошибками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бобщение</w:t>
            </w:r>
            <w:proofErr w:type="spellEnd"/>
            <w:r>
              <w:rPr>
                <w:sz w:val="24"/>
                <w:szCs w:val="24"/>
              </w:rPr>
              <w:t xml:space="preserve"> по теме «Сложные предложения»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E62818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2 четверть-16ч.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504D">
              <w:rPr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группы </w:t>
            </w:r>
            <w:r w:rsidR="00257213">
              <w:rPr>
                <w:sz w:val="24"/>
                <w:szCs w:val="24"/>
              </w:rPr>
              <w:t>сложносочиненных  предложени</w:t>
            </w:r>
            <w:r>
              <w:rPr>
                <w:sz w:val="24"/>
                <w:szCs w:val="24"/>
              </w:rPr>
              <w:t>й по значению и союзам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Бесс</w:t>
            </w:r>
            <w:r w:rsidR="00257213">
              <w:rPr>
                <w:sz w:val="24"/>
                <w:szCs w:val="24"/>
              </w:rPr>
              <w:t>оюзные сложн</w:t>
            </w:r>
            <w:r w:rsidR="00502ECC">
              <w:rPr>
                <w:sz w:val="24"/>
                <w:szCs w:val="24"/>
              </w:rPr>
              <w:t>осочиненн</w:t>
            </w:r>
            <w:r w:rsidR="00257213">
              <w:rPr>
                <w:sz w:val="24"/>
                <w:szCs w:val="24"/>
              </w:rPr>
              <w:t>ые предложения.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46, 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Запят</w:t>
            </w:r>
            <w:r w:rsidR="00257213">
              <w:rPr>
                <w:sz w:val="24"/>
                <w:szCs w:val="24"/>
              </w:rPr>
              <w:t xml:space="preserve">ая и точка с запятой в БСП.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47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rPr>
          <w:trHeight w:val="86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Двоеточие в БСП.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№48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rPr>
          <w:trHeight w:val="17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Тире в БСП. № 49.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49,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Р/р</w:t>
            </w:r>
            <w:proofErr w:type="gramStart"/>
            <w:r w:rsidRPr="00F410C3">
              <w:rPr>
                <w:sz w:val="24"/>
                <w:szCs w:val="24"/>
              </w:rPr>
              <w:t>.И</w:t>
            </w:r>
            <w:proofErr w:type="gramEnd"/>
            <w:r w:rsidRPr="00F410C3">
              <w:rPr>
                <w:sz w:val="24"/>
                <w:szCs w:val="24"/>
              </w:rPr>
              <w:t>зложение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</w:t>
            </w:r>
            <w:r w:rsidR="00257213">
              <w:rPr>
                <w:sz w:val="24"/>
                <w:szCs w:val="24"/>
              </w:rPr>
              <w:t xml:space="preserve"> Обобщение по теме «Сложносочиненные предложения»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F626F9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F626F9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Сложноподчинённые предложения</w:t>
            </w:r>
          </w:p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Сложноподчиненное предложение и его особенности</w:t>
            </w:r>
            <w:r w:rsidR="0025721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50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связи частей </w:t>
            </w:r>
            <w:proofErr w:type="spellStart"/>
            <w:r>
              <w:rPr>
                <w:sz w:val="24"/>
                <w:szCs w:val="24"/>
              </w:rPr>
              <w:t>СПП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оюзы</w:t>
            </w:r>
            <w:proofErr w:type="spellEnd"/>
            <w:r>
              <w:rPr>
                <w:sz w:val="24"/>
                <w:szCs w:val="24"/>
              </w:rPr>
              <w:t xml:space="preserve"> и союзные слова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Союзы и союзные слова как средство связи придаточного с главным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</w:t>
            </w:r>
            <w:r w:rsidR="00FB7D6C">
              <w:rPr>
                <w:sz w:val="24"/>
                <w:szCs w:val="24"/>
              </w:rPr>
              <w:t xml:space="preserve"> Союзы и союзные слова как средство связи придаточного с главным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Знаки препинания в  СПП предл</w:t>
            </w:r>
            <w:r w:rsidR="00070768">
              <w:rPr>
                <w:sz w:val="24"/>
                <w:szCs w:val="24"/>
              </w:rPr>
              <w:t>ожениях с придаточными союзными словами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51, упр.</w:t>
            </w:r>
          </w:p>
        </w:tc>
      </w:tr>
      <w:tr w:rsidR="00FB7D6C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 20ч.</w:t>
            </w:r>
          </w:p>
        </w:tc>
      </w:tr>
      <w:tr w:rsidR="00A44372" w:rsidRPr="00F410C3" w:rsidTr="00B87882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21.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7882">
              <w:rPr>
                <w:sz w:val="24"/>
                <w:szCs w:val="24"/>
              </w:rPr>
              <w:t>,2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 бе</w:t>
            </w:r>
            <w:r w:rsidR="00070768">
              <w:rPr>
                <w:sz w:val="24"/>
                <w:szCs w:val="24"/>
              </w:rPr>
              <w:t xml:space="preserve">з придаточных союзных слов.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52, 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</w:t>
            </w:r>
            <w:r w:rsidR="005D2968">
              <w:rPr>
                <w:sz w:val="24"/>
                <w:szCs w:val="24"/>
              </w:rPr>
              <w:t>П с добавочным</w:t>
            </w:r>
            <w:r w:rsidR="00070768">
              <w:rPr>
                <w:sz w:val="24"/>
                <w:szCs w:val="24"/>
              </w:rPr>
              <w:t xml:space="preserve"> подлежащим.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№53,упр.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П с</w:t>
            </w:r>
            <w:r w:rsidR="005D2968">
              <w:rPr>
                <w:sz w:val="24"/>
                <w:szCs w:val="24"/>
              </w:rPr>
              <w:t xml:space="preserve"> добавочным</w:t>
            </w:r>
            <w:r>
              <w:rPr>
                <w:sz w:val="24"/>
                <w:szCs w:val="24"/>
              </w:rPr>
              <w:t xml:space="preserve"> сказуемым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5D2968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СПП с</w:t>
            </w:r>
            <w:r w:rsidR="005D2968">
              <w:rPr>
                <w:sz w:val="24"/>
                <w:szCs w:val="24"/>
              </w:rPr>
              <w:t xml:space="preserve"> добавочным</w:t>
            </w:r>
            <w:r w:rsidRPr="00F410C3">
              <w:rPr>
                <w:sz w:val="24"/>
                <w:szCs w:val="24"/>
              </w:rPr>
              <w:t xml:space="preserve"> </w:t>
            </w:r>
            <w:r w:rsidR="005D2968">
              <w:rPr>
                <w:sz w:val="24"/>
                <w:szCs w:val="24"/>
              </w:rPr>
              <w:t>прямым</w:t>
            </w:r>
            <w:r w:rsidRPr="00F410C3">
              <w:rPr>
                <w:sz w:val="24"/>
                <w:szCs w:val="24"/>
              </w:rPr>
              <w:t xml:space="preserve"> доп</w:t>
            </w:r>
            <w:r w:rsidR="00070768">
              <w:rPr>
                <w:sz w:val="24"/>
                <w:szCs w:val="24"/>
              </w:rPr>
              <w:t>олне</w:t>
            </w:r>
            <w:r w:rsidR="003316CE">
              <w:rPr>
                <w:sz w:val="24"/>
                <w:szCs w:val="24"/>
              </w:rPr>
              <w:t>н</w:t>
            </w:r>
            <w:r w:rsidR="005D2968">
              <w:rPr>
                <w:sz w:val="24"/>
                <w:szCs w:val="24"/>
              </w:rPr>
              <w:t>ием</w:t>
            </w:r>
            <w:r w:rsidR="000707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№54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6C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6C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5D2968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 с</w:t>
            </w:r>
            <w:r w:rsidR="005D2968">
              <w:rPr>
                <w:sz w:val="24"/>
                <w:szCs w:val="24"/>
              </w:rPr>
              <w:t xml:space="preserve"> добавочным косвенным дополнением</w:t>
            </w:r>
            <w:r w:rsidR="000707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55,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</w:t>
            </w:r>
            <w:r w:rsidR="005D2968">
              <w:rPr>
                <w:sz w:val="24"/>
                <w:szCs w:val="24"/>
              </w:rPr>
              <w:t xml:space="preserve"> с добавочным определением.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№56</w:t>
            </w:r>
            <w:proofErr w:type="gramStart"/>
            <w:r w:rsidRPr="00F410C3">
              <w:rPr>
                <w:sz w:val="24"/>
                <w:szCs w:val="24"/>
              </w:rPr>
              <w:t xml:space="preserve"> П</w:t>
            </w:r>
            <w:proofErr w:type="gramEnd"/>
            <w:r w:rsidRPr="00F410C3">
              <w:rPr>
                <w:sz w:val="24"/>
                <w:szCs w:val="24"/>
              </w:rPr>
              <w:t>овторить изученные правила, вопросы на с. 47.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proofErr w:type="gramStart"/>
            <w:r w:rsidRPr="00F410C3">
              <w:rPr>
                <w:sz w:val="24"/>
                <w:szCs w:val="24"/>
              </w:rPr>
              <w:t>Р</w:t>
            </w:r>
            <w:proofErr w:type="gramEnd"/>
            <w:r w:rsidRPr="00F410C3">
              <w:rPr>
                <w:sz w:val="24"/>
                <w:szCs w:val="24"/>
              </w:rPr>
              <w:t xml:space="preserve">/Р. КПР на тему: «СПП с придаточными </w:t>
            </w:r>
            <w:proofErr w:type="spellStart"/>
            <w:r w:rsidRPr="00F410C3">
              <w:rPr>
                <w:sz w:val="24"/>
                <w:szCs w:val="24"/>
              </w:rPr>
              <w:t>изъяснительн</w:t>
            </w:r>
            <w:proofErr w:type="spellEnd"/>
            <w:r w:rsidRPr="00F410C3">
              <w:rPr>
                <w:sz w:val="24"/>
                <w:szCs w:val="24"/>
              </w:rPr>
              <w:t>. и определит</w:t>
            </w:r>
            <w:proofErr w:type="gramStart"/>
            <w:r w:rsidRPr="00F410C3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</w:t>
            </w:r>
            <w:r w:rsidR="005D2968" w:rsidRPr="00F410C3">
              <w:rPr>
                <w:sz w:val="24"/>
                <w:szCs w:val="24"/>
              </w:rPr>
              <w:t xml:space="preserve"> СПП</w:t>
            </w:r>
            <w:r w:rsidR="005D2968">
              <w:rPr>
                <w:sz w:val="24"/>
                <w:szCs w:val="24"/>
              </w:rPr>
              <w:t xml:space="preserve"> с добавочным обстоятельством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28.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СПП с добавочным обстоятельством </w:t>
            </w:r>
            <w:r w:rsidR="00F410C3" w:rsidRPr="00F410C3">
              <w:rPr>
                <w:sz w:val="24"/>
                <w:szCs w:val="24"/>
              </w:rPr>
              <w:t xml:space="preserve"> образа действия.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57,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29.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 с добавочным обстоятельством</w:t>
            </w:r>
            <w:r w:rsidR="00F410C3" w:rsidRPr="00F41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места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58, упр. </w:t>
            </w:r>
          </w:p>
        </w:tc>
      </w:tr>
      <w:tr w:rsidR="006F566E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 с  добавочным обстоятельством</w:t>
            </w:r>
            <w:r w:rsidRPr="00F410C3">
              <w:rPr>
                <w:sz w:val="24"/>
                <w:szCs w:val="24"/>
              </w:rPr>
              <w:t xml:space="preserve"> времени.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30.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 с добавочным обстоятельством</w:t>
            </w:r>
            <w:r w:rsidR="00F410C3" w:rsidRPr="00F410C3">
              <w:rPr>
                <w:sz w:val="24"/>
                <w:szCs w:val="24"/>
              </w:rPr>
              <w:t xml:space="preserve"> причины и следствия.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59,</w:t>
            </w:r>
            <w:proofErr w:type="gramStart"/>
            <w:r w:rsidRPr="00F410C3">
              <w:rPr>
                <w:sz w:val="24"/>
                <w:szCs w:val="24"/>
              </w:rPr>
              <w:t>упр</w:t>
            </w:r>
            <w:proofErr w:type="gramEnd"/>
          </w:p>
        </w:tc>
      </w:tr>
      <w:tr w:rsidR="00A44372" w:rsidRPr="00F410C3" w:rsidTr="00B87882">
        <w:trPr>
          <w:trHeight w:val="24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31.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 с при</w:t>
            </w:r>
            <w:r w:rsidR="006F566E">
              <w:rPr>
                <w:sz w:val="24"/>
                <w:szCs w:val="24"/>
              </w:rPr>
              <w:t xml:space="preserve"> добавочным обстоятельством</w:t>
            </w:r>
            <w:r w:rsidR="006F566E" w:rsidRPr="00F410C3">
              <w:rPr>
                <w:sz w:val="24"/>
                <w:szCs w:val="24"/>
              </w:rPr>
              <w:t xml:space="preserve"> </w:t>
            </w:r>
            <w:proofErr w:type="gramStart"/>
            <w:r w:rsidRPr="00F410C3">
              <w:rPr>
                <w:sz w:val="24"/>
                <w:szCs w:val="24"/>
              </w:rPr>
              <w:t>даточными</w:t>
            </w:r>
            <w:proofErr w:type="gramEnd"/>
            <w:r w:rsidRPr="00F410C3">
              <w:rPr>
                <w:sz w:val="24"/>
                <w:szCs w:val="24"/>
              </w:rPr>
              <w:t xml:space="preserve"> цели и </w:t>
            </w:r>
            <w:r w:rsidR="006F566E">
              <w:rPr>
                <w:sz w:val="24"/>
                <w:szCs w:val="24"/>
              </w:rPr>
              <w:t xml:space="preserve"> </w:t>
            </w:r>
            <w:r w:rsidRPr="00F410C3">
              <w:rPr>
                <w:sz w:val="24"/>
                <w:szCs w:val="24"/>
              </w:rPr>
              <w:t>уступительными.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№60-62,упр.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</w:t>
            </w:r>
            <w:proofErr w:type="gramStart"/>
            <w:r w:rsidRPr="00F410C3">
              <w:rPr>
                <w:sz w:val="24"/>
                <w:szCs w:val="24"/>
              </w:rPr>
              <w:t>Р</w:t>
            </w:r>
            <w:proofErr w:type="gramEnd"/>
            <w:r w:rsidRPr="00F410C3">
              <w:rPr>
                <w:sz w:val="24"/>
                <w:szCs w:val="24"/>
              </w:rPr>
              <w:t>/Р. КПР на тему: «Синтаксис сложного предложения».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 СПП с несколькими придаточными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№63, </w:t>
            </w:r>
            <w:proofErr w:type="spellStart"/>
            <w:proofErr w:type="gramStart"/>
            <w:r w:rsidRPr="00F410C3">
              <w:rPr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B87882" w:rsidRPr="00F410C3" w:rsidTr="0076179E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четверть 14ч.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 и его диалекты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Фонетический разбор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</w:t>
            </w:r>
            <w:r w:rsidR="00B87882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="00B87882"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</w:t>
            </w:r>
            <w:proofErr w:type="gramStart"/>
            <w:r>
              <w:rPr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sz w:val="24"/>
                <w:szCs w:val="24"/>
              </w:rPr>
              <w:t>простого,ССП,СПП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B8788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и их значение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6F566E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знаков препинания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4372">
              <w:rPr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Итоговое тестирование по </w:t>
            </w:r>
            <w:proofErr w:type="gramStart"/>
            <w:r w:rsidRPr="00F410C3">
              <w:rPr>
                <w:sz w:val="24"/>
                <w:szCs w:val="24"/>
              </w:rPr>
              <w:t>изученному</w:t>
            </w:r>
            <w:proofErr w:type="gramEnd"/>
            <w:r w:rsidRPr="00F410C3">
              <w:rPr>
                <w:sz w:val="24"/>
                <w:szCs w:val="24"/>
              </w:rPr>
              <w:t xml:space="preserve"> в 9 классе «Сложное предложение»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6F566E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4372">
              <w:rPr>
                <w:sz w:val="24"/>
                <w:szCs w:val="24"/>
              </w:rPr>
              <w:t>3,1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 Графическое изображение аварских </w:t>
            </w:r>
            <w:proofErr w:type="spellStart"/>
            <w:r>
              <w:rPr>
                <w:sz w:val="24"/>
                <w:szCs w:val="24"/>
              </w:rPr>
              <w:t>слов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роизношение,правописание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</w:tr>
    </w:tbl>
    <w:p w:rsidR="00F410C3" w:rsidRP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Pr="00F410C3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1288"/>
        <w:gridCol w:w="1407"/>
        <w:gridCol w:w="4547"/>
        <w:gridCol w:w="920"/>
        <w:gridCol w:w="773"/>
        <w:gridCol w:w="2276"/>
        <w:gridCol w:w="2693"/>
      </w:tblGrid>
      <w:tr w:rsidR="0025626E" w:rsidTr="0025626E">
        <w:trPr>
          <w:trHeight w:val="600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фактически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5626E" w:rsidTr="0025626E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rPr>
          <w:trHeight w:val="56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410C3" w:rsidRP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F410C3" w:rsidRP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F410C3" w:rsidRP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F410C3" w:rsidRPr="00F410C3" w:rsidRDefault="00F410C3" w:rsidP="00F410C3">
      <w:pPr>
        <w:pStyle w:val="a4"/>
        <w:rPr>
          <w:b/>
          <w:bCs/>
          <w:sz w:val="24"/>
          <w:szCs w:val="24"/>
        </w:rPr>
      </w:pPr>
    </w:p>
    <w:p w:rsidR="0025626E" w:rsidRDefault="0025626E" w:rsidP="00B87882">
      <w:pPr>
        <w:spacing w:after="0" w:line="240" w:lineRule="auto"/>
        <w:rPr>
          <w:b/>
          <w:bCs/>
          <w:sz w:val="24"/>
          <w:szCs w:val="24"/>
        </w:rPr>
      </w:pPr>
    </w:p>
    <w:p w:rsidR="0025626E" w:rsidRDefault="0025626E" w:rsidP="00B87882">
      <w:pPr>
        <w:spacing w:after="0" w:line="240" w:lineRule="auto"/>
        <w:rPr>
          <w:b/>
          <w:bCs/>
          <w:sz w:val="24"/>
          <w:szCs w:val="24"/>
        </w:rPr>
      </w:pPr>
    </w:p>
    <w:p w:rsidR="00C46A5F" w:rsidRPr="0012180B" w:rsidRDefault="00C46A5F" w:rsidP="00B878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Рабочая программа учебного курса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9 классе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Тахо-Годи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(Махачкала ООО «Издательство НИИ педагогики», 2007).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- 9 класс»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2004г.: Авторы –составители А.А.Абдурахманов, Ч,М. Меджидов</w:t>
      </w:r>
    </w:p>
    <w:p w:rsidR="006B2C7D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рассчитана на </w:t>
      </w:r>
      <w:r w:rsidR="00B878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33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</w:t>
      </w:r>
      <w:r w:rsidR="006B2C7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 час в неделю). 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освоение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овладение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работ по развитию речи в 9 классе.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выразительное чтение художественного текста.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составить простой и сложный план для устного и письменного пересказа литературного произведения.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тексты повествовательного произведения уметь передать письменно и устно и анализировать.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сочинения учащихся на свободную тему о своем труде.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прочитанному произведению, просмотренному фильму, или телевизионной передаче.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сочинение на политическую и бытовую тему.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_написать доклад на политическую и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друие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темы на основе 2-3-х произведений.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выборочное изложение по произведению повествовательного характера.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9-ого класса.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сравнивать с литературой борьба горцев за свободу;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найти связь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знаменательными датами.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раскрыть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ипичные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характеры главных героев.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изученных произведениях уметь определить композицию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 и последовательность произведения(портрет героев).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определить жанры произведения и их особенности.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критическим статьям.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выучить наизусть предложенные по программе произведения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уметь: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прослеживать темы аварской литературы в их историческом изменении;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индивидуальное и общее в эстетических принципах и стилях поэтов и писателей разных эпох;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идейную и эстетическую позицию писателя;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произведение литературы с учетом художественных особенностей и жанровой специфики;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оценивать проблематику современной литературы;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героя, повествователя и автора в художественном произведении;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осознавать своеобразие эмоционально-образного мира автора и откликаться на него;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выявлять авторскую позицию, отражать свое отношение к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прочитанному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строить устные и письменные высказывания в связи с изученным произведением.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Pr="003419DA" w:rsidRDefault="006B2C7D" w:rsidP="006B2C7D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</w:t>
      </w:r>
    </w:p>
    <w:p w:rsidR="006B2C7D" w:rsidRPr="003419DA" w:rsidRDefault="006B2C7D" w:rsidP="006B2C7D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6B2C7D" w:rsidRPr="003419DA" w:rsidTr="00060EC1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</w:tr>
      <w:tr w:rsidR="006B2C7D" w:rsidRPr="003419DA" w:rsidTr="006B2C7D">
        <w:trPr>
          <w:trHeight w:val="212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6B2C7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6B2C7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3419DA">
        <w:rPr>
          <w:rFonts w:ascii="Arial" w:eastAsia="Times New Roman" w:hAnsi="Arial" w:cs="Arial"/>
          <w:color w:val="181818"/>
          <w:sz w:val="24"/>
          <w:szCs w:val="24"/>
        </w:rPr>
        <w:t xml:space="preserve">                                                    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Pr="0012180B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КАЛЕНДАРНО-ТЕМАТЧЕСКОЕ ПЛАНИРОВАНИЕ УЧЕБНОГО МАТЕРИАЛА ПО АВАРСКОЙ ЛИТЕРАТУРЕ ДЛЯ 9-ГО КЛАССА</w:t>
      </w:r>
    </w:p>
    <w:p w:rsidR="00C46A5F" w:rsidRPr="0012180B" w:rsidRDefault="00C46A5F" w:rsidP="00C46A5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52" w:tblpY="1"/>
        <w:tblOverlap w:val="never"/>
        <w:tblW w:w="14600" w:type="dxa"/>
        <w:tblCellMar>
          <w:left w:w="10" w:type="dxa"/>
          <w:right w:w="10" w:type="dxa"/>
        </w:tblCellMar>
        <w:tblLook w:val="04A0"/>
      </w:tblPr>
      <w:tblGrid>
        <w:gridCol w:w="861"/>
        <w:gridCol w:w="850"/>
        <w:gridCol w:w="4188"/>
        <w:gridCol w:w="1985"/>
        <w:gridCol w:w="3078"/>
        <w:gridCol w:w="6"/>
        <w:gridCol w:w="24"/>
        <w:gridCol w:w="1307"/>
        <w:gridCol w:w="459"/>
        <w:gridCol w:w="1842"/>
      </w:tblGrid>
      <w:tr w:rsidR="0099246B" w:rsidRPr="0012180B" w:rsidTr="00615F4A">
        <w:trPr>
          <w:trHeight w:val="285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                   Д/</w:t>
            </w:r>
            <w:proofErr w:type="gramStart"/>
            <w:r w:rsidRPr="0012180B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3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345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2180B">
              <w:rPr>
                <w:b/>
                <w:sz w:val="24"/>
                <w:szCs w:val="24"/>
              </w:rPr>
              <w:t>факт</w:t>
            </w:r>
          </w:p>
        </w:tc>
      </w:tr>
      <w:tr w:rsidR="00D94E64" w:rsidRPr="0012180B" w:rsidTr="00615F4A">
        <w:trPr>
          <w:trHeight w:val="345"/>
        </w:trPr>
        <w:tc>
          <w:tcPr>
            <w:tcW w:w="146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64" w:rsidRPr="0012180B" w:rsidRDefault="00D94E64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1четверть 8ч.</w:t>
            </w: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Конспект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Гамзатов. « М</w:t>
            </w: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оё сердце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горах</w:t>
            </w: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>Читать выразительно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 Гамзатов «Мой Даге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</w:t>
            </w:r>
            <w:proofErr w:type="gramStart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в«</w:t>
            </w:r>
            <w:proofErr w:type="gramEnd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Матери»,</w:t>
            </w:r>
          </w:p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Ласточки»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Выучить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27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 Гамзатов «Родной язык»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34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Дагестан»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читать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4E64" w:rsidRPr="0012180B" w:rsidTr="00615F4A">
        <w:trPr>
          <w:trHeight w:val="343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Pr="0012180B" w:rsidRDefault="00D94E64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четверть-8ч.</w:t>
            </w: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АбдулмажидХачалов</w:t>
            </w:r>
            <w:proofErr w:type="spellEnd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 имени погибших»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46B" w:rsidRPr="0012180B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3B5E80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Default="00D94E64" w:rsidP="00615F4A">
            <w:pPr>
              <w:spacing w:after="0" w:line="240" w:lineRule="auto"/>
            </w:pPr>
            <w:r>
              <w:t>3-7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Магомедов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Манарша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99246B" w:rsidRDefault="0099246B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99246B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34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D94E64" w:rsidP="00615F4A">
            <w:pPr>
              <w:spacing w:after="0" w:line="240" w:lineRule="auto"/>
            </w:pPr>
            <w: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Газимирзаев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«Сыну»</w:t>
            </w: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Газимирзаев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«Другу», «Конь мой, не останавливайся»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2180B">
              <w:rPr>
                <w:sz w:val="24"/>
                <w:szCs w:val="24"/>
              </w:rPr>
              <w:t>Читать выразительно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5E80" w:rsidTr="00615F4A">
        <w:trPr>
          <w:trHeight w:val="1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3четверть 10ч</w:t>
            </w:r>
          </w:p>
        </w:tc>
      </w:tr>
      <w:tr w:rsidR="003B5E80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</w:pPr>
            <w:r>
              <w:t>1,2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МашидатГаирбекова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«Сердце матери» «Песня матери», «В песне моя жизнь»</w:t>
            </w:r>
          </w:p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одно стих.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</w:pPr>
            <w:r>
              <w:t>3,4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Фазу Алиева «Колыбель»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5E80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21-23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</w:pPr>
            <w:r>
              <w:t>5-7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М.Абасил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Саба-Меседо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</w:pPr>
            <w: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Омар-</w:t>
            </w:r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Шахтаманов</w:t>
            </w:r>
            <w:proofErr w:type="spellEnd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Кура-Койсу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«Приходите, друзья»</w:t>
            </w:r>
          </w:p>
          <w:p w:rsidR="00D94E64" w:rsidRDefault="00D94E64" w:rsidP="00615F4A">
            <w:pPr>
              <w:spacing w:after="0" w:line="240" w:lineRule="auto"/>
            </w:pP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Арип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Расулов  «Сокровище»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Багатар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«М</w:t>
            </w:r>
            <w:proofErr w:type="gramEnd"/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олененок,прячущийся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от дождя»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4четверть -7ч.</w:t>
            </w:r>
          </w:p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Багатар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асточка </w:t>
            </w:r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из Севера»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ХизгилАвшалумов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осед мой—враг мой»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НурадинЮсупов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ень рождение»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Феликс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Бахшиев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«Бомба над домом»</w:t>
            </w:r>
          </w:p>
          <w:p w:rsidR="00615F4A" w:rsidRDefault="00615F4A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31,32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5,6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АхмедханАбубакар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«Даргинские девушки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И.Гусейнов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Шамил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 </w:t>
            </w:r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еврей </w:t>
            </w:r>
            <w:proofErr w:type="spellStart"/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Юсуп</w:t>
            </w:r>
            <w:proofErr w:type="spellEnd"/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1288"/>
        <w:gridCol w:w="1407"/>
        <w:gridCol w:w="4547"/>
        <w:gridCol w:w="920"/>
        <w:gridCol w:w="773"/>
        <w:gridCol w:w="2276"/>
        <w:gridCol w:w="2693"/>
      </w:tblGrid>
      <w:tr w:rsidR="0025626E" w:rsidTr="0025626E">
        <w:trPr>
          <w:trHeight w:val="600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фактически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5626E" w:rsidTr="0025626E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rPr>
          <w:trHeight w:val="56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26E" w:rsidTr="0025626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6E" w:rsidRDefault="0025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46A5F" w:rsidRDefault="00C46A5F"/>
    <w:sectPr w:rsidR="00C46A5F" w:rsidSect="00C46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A5F"/>
    <w:rsid w:val="00032E40"/>
    <w:rsid w:val="000509F7"/>
    <w:rsid w:val="000513D0"/>
    <w:rsid w:val="00060EC1"/>
    <w:rsid w:val="00070768"/>
    <w:rsid w:val="000A2605"/>
    <w:rsid w:val="0012180B"/>
    <w:rsid w:val="001E4389"/>
    <w:rsid w:val="0025626E"/>
    <w:rsid w:val="00257213"/>
    <w:rsid w:val="003316CE"/>
    <w:rsid w:val="003355DC"/>
    <w:rsid w:val="0035504D"/>
    <w:rsid w:val="003B5E80"/>
    <w:rsid w:val="004C711D"/>
    <w:rsid w:val="00502ECC"/>
    <w:rsid w:val="005D2968"/>
    <w:rsid w:val="00615F4A"/>
    <w:rsid w:val="00671898"/>
    <w:rsid w:val="006B2C7D"/>
    <w:rsid w:val="006C5DB6"/>
    <w:rsid w:val="006F566E"/>
    <w:rsid w:val="00786ECD"/>
    <w:rsid w:val="00871016"/>
    <w:rsid w:val="008C5275"/>
    <w:rsid w:val="0099246B"/>
    <w:rsid w:val="00A44372"/>
    <w:rsid w:val="00A76112"/>
    <w:rsid w:val="00AA2AD5"/>
    <w:rsid w:val="00B3583C"/>
    <w:rsid w:val="00B87882"/>
    <w:rsid w:val="00C46A5F"/>
    <w:rsid w:val="00C742D8"/>
    <w:rsid w:val="00D43015"/>
    <w:rsid w:val="00D94E64"/>
    <w:rsid w:val="00E62818"/>
    <w:rsid w:val="00F410C3"/>
    <w:rsid w:val="00F42DFE"/>
    <w:rsid w:val="00F626F9"/>
    <w:rsid w:val="00F7343B"/>
    <w:rsid w:val="00FB7D6C"/>
    <w:rsid w:val="00F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5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A26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0A2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09077-AC7B-445D-9533-C37DD0C5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5084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Комьютер</cp:lastModifiedBy>
  <cp:revision>8</cp:revision>
  <cp:lastPrinted>2022-10-12T19:54:00Z</cp:lastPrinted>
  <dcterms:created xsi:type="dcterms:W3CDTF">2022-10-12T19:32:00Z</dcterms:created>
  <dcterms:modified xsi:type="dcterms:W3CDTF">2001-12-31T22:07:00Z</dcterms:modified>
</cp:coreProperties>
</file>