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DF" w:rsidRPr="00374DDF" w:rsidRDefault="00374DDF" w:rsidP="00374DDF">
      <w:pPr>
        <w:shd w:val="clear" w:color="auto" w:fill="FFFFFF"/>
        <w:spacing w:before="301" w:line="501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374DDF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Доступ к цифровой (электронной) библиотеке и/или иным электронным образовательным ресурсам</w:t>
      </w:r>
      <w:r w:rsidR="002A25F5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(123)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Электронная информационно-образовательная среда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Электронная информационно-образовательная среда (далее ЭИОС) – совокупность информационных, телекоммуникационных технологий, соответствующих технологических средств, электронных информационных и образовательных ресурсов, обеспечивающих условия освоения </w:t>
      </w:r>
      <w:proofErr w:type="gramStart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образовательных программ в полном объеме независимо от места нахождения обучающихся.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НАЗНАЧЕНИЕ ЭИОС: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обеспечение информационной открытости школы в соответствии с требованиями нормативных правовых актов Российской Федерации в сфере образования;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  <w:t>организация образовательной деятельности школы и обеспечение доступа пользователей к информационно-образовательным ресурсам ЭИОС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ЭИОС ОБЕСПЕЧИВАЕТ: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организацию доступа к основным профессиональным образовательным программам, учебным планам, рабочим программам дисциплин (модулей), практик, программам государственной итоговой аттестации, к изданиям электронных библиотечных систем и электронным образовательным ресурсам, указанным в рабочих программах;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  <w:t>фиксацию хода образовательного процесса, результатов текущей, промежуточной аттестации и результатов освоения основной профессиональной образовательной программы;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proofErr w:type="gramStart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формирование электронного </w:t>
      </w:r>
      <w:proofErr w:type="spellStart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портфолио</w:t>
      </w:r>
      <w:proofErr w:type="spellEnd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обучающегося, в том числе сохранение работ обучающегося, рецензий и оценок на эти работы;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«Интернет»;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  <w:t>проведение всех видов занятий, процедур оценки результатов обучения, реализации которых предусматривает применение электронного обучения, дистанционных образовательных технологий.</w:t>
      </w:r>
      <w:proofErr w:type="gramEnd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  <w:t>Наличие электронной информационно-образовательной среды:</w:t>
      </w:r>
    </w:p>
    <w:p w:rsidR="00374DDF" w:rsidRPr="00374DDF" w:rsidRDefault="00987142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hyperlink r:id="rId4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1. Личный кабинет в ФГИС " Моя школа"</w:t>
        </w:r>
      </w:hyperlink>
    </w:p>
    <w:p w:rsidR="00374DDF" w:rsidRPr="00374DDF" w:rsidRDefault="00987142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hyperlink r:id="rId5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2. Локальный нормативный акт об электронной информационно-образовательной среде</w:t>
        </w:r>
      </w:hyperlink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3. Наличие доступа к цифровой (электронной) библиотеке и/ или иным электронным образовательным ресурсам</w:t>
      </w:r>
    </w:p>
    <w:p w:rsidR="00374DDF" w:rsidRPr="00374DDF" w:rsidRDefault="00987142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hyperlink r:id="rId6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Министерство просвещения Российской Федерации</w:t>
        </w:r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7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Федеральный портал "Российское образование"</w:t>
        </w:r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8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Единая коллекция цифровых образовательных ресурсов</w:t>
        </w:r>
      </w:hyperlink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В образовательной организации созданы условия для доступа детей к цифровой (электронной) библиотеке: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  <w:t>и иным электронным образовательным ресурсам с подключением к сети «Интернет».</w:t>
      </w:r>
    </w:p>
    <w:p w:rsidR="00374DDF" w:rsidRPr="00374DDF" w:rsidRDefault="00987142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hyperlink r:id="rId9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Информационно- коммуникационная платформа " </w:t>
        </w:r>
        <w:proofErr w:type="spell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Сферум</w:t>
        </w:r>
        <w:proofErr w:type="spellEnd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"</w:t>
        </w:r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10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Библиотека цифрового образовательного </w:t>
        </w:r>
        <w:proofErr w:type="spell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контента</w:t>
        </w:r>
        <w:proofErr w:type="spellEnd"/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11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Цифровой образовательный </w:t>
        </w:r>
        <w:proofErr w:type="spell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контент</w:t>
        </w:r>
        <w:proofErr w:type="spellEnd"/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12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Российская электронная школа</w:t>
        </w:r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13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Единый урок</w:t>
        </w:r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14" w:history="1">
        <w:proofErr w:type="spell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Учи</w:t>
        </w:r>
        <w:proofErr w:type="gram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.р</w:t>
        </w:r>
        <w:proofErr w:type="gramEnd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у</w:t>
        </w:r>
        <w:proofErr w:type="spellEnd"/>
      </w:hyperlink>
      <w:r w:rsidR="00374DDF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br/>
      </w:r>
      <w:hyperlink r:id="rId15" w:history="1">
        <w:proofErr w:type="spell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Яндекс</w:t>
        </w:r>
        <w:proofErr w:type="spellEnd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 Учебник</w:t>
        </w:r>
      </w:hyperlink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4. Наличие доступа к электронной системе учета обучающихся, учета и хранения их образовательных результатов (электронный журнал, электронный дневник): </w:t>
      </w:r>
      <w:r w:rsidR="00E0156B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п.г.т</w:t>
      </w:r>
      <w:proofErr w:type="gramStart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.П</w:t>
      </w:r>
      <w:proofErr w:type="gramEnd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ойковский</w:t>
      </w:r>
      <w:proofErr w:type="spellEnd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 созданы условия для обучающихся, родителей (законных представителей), педагогов для доступа к электронной системе учета обучающихся, учета и хранения их образовательных результатов (электронный журнал, электронный дневник) через функционирование </w:t>
      </w:r>
      <w:proofErr w:type="spellStart"/>
      <w:r w:rsidR="00987142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fldChar w:fldCharType="begin"/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instrText xml:space="preserve"> HYPERLINK "https://cop.admhmao.ru/elk" </w:instrText>
      </w:r>
      <w:r w:rsidR="00987142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fldChar w:fldCharType="separate"/>
      </w:r>
      <w:r w:rsidRPr="00374DDF">
        <w:rPr>
          <w:rFonts w:ascii="Montserrat" w:eastAsia="Times New Roman" w:hAnsi="Montserrat" w:cs="Times New Roman"/>
          <w:color w:val="1A87C2"/>
          <w:sz w:val="20"/>
          <w:lang w:eastAsia="ru-RU"/>
        </w:rPr>
        <w:t>Электроный</w:t>
      </w:r>
      <w:proofErr w:type="spellEnd"/>
      <w:r w:rsidRPr="00374DDF">
        <w:rPr>
          <w:rFonts w:ascii="Montserrat" w:eastAsia="Times New Roman" w:hAnsi="Montserrat" w:cs="Times New Roman"/>
          <w:color w:val="1A87C2"/>
          <w:sz w:val="20"/>
          <w:lang w:eastAsia="ru-RU"/>
        </w:rPr>
        <w:t xml:space="preserve"> журнал</w:t>
      </w:r>
      <w:r w:rsidR="00987142"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fldChar w:fldCharType="end"/>
      </w:r>
    </w:p>
    <w:p w:rsidR="00374DDF" w:rsidRPr="00374DDF" w:rsidRDefault="00987142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hyperlink r:id="rId16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Записать ребенка в школу</w:t>
        </w:r>
        <w:proofErr w:type="gram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 П</w:t>
        </w:r>
        <w:proofErr w:type="gramEnd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олучить электронную услугу</w:t>
        </w:r>
      </w:hyperlink>
    </w:p>
    <w:p w:rsidR="00374DDF" w:rsidRPr="00374DDF" w:rsidRDefault="00987142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hyperlink r:id="rId17" w:history="1"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5.  Наличие доступа к </w:t>
        </w:r>
        <w:proofErr w:type="gram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электронным</w:t>
        </w:r>
        <w:proofErr w:type="gramEnd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 </w:t>
        </w:r>
        <w:proofErr w:type="spellStart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>портфолио</w:t>
        </w:r>
        <w:proofErr w:type="spellEnd"/>
        <w:r w:rsidR="00374DDF" w:rsidRPr="00374DDF">
          <w:rPr>
            <w:rFonts w:ascii="Montserrat" w:eastAsia="Times New Roman" w:hAnsi="Montserrat" w:cs="Times New Roman"/>
            <w:color w:val="306AFD"/>
            <w:sz w:val="20"/>
            <w:lang w:eastAsia="ru-RU"/>
          </w:rPr>
          <w:t xml:space="preserve"> обучающихся</w:t>
        </w:r>
      </w:hyperlink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6. Доступ к учебному плану, рабочим программам учебных предметов, учебных курсов (в том числе внеурочной деятельности), учебных модулей: Учебные планы </w:t>
      </w:r>
      <w:r w:rsidR="00E0156B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и </w:t>
      </w: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рабочие программы по учебным предметам, учебным курсам </w:t>
      </w:r>
      <w:proofErr w:type="gramStart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в том числе внеурочной деятельности) размещены в разделе "Сведения об образовательной организации" / "Образование"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7.  Доступ к сети «Интернет»</w:t>
      </w:r>
    </w:p>
    <w:p w:rsidR="00374DDF" w:rsidRPr="00374DDF" w:rsidRDefault="00374DDF" w:rsidP="00374DDF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 w:rsidRPr="00374DDF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  Акт о предоставлении услуг связи</w:t>
      </w:r>
    </w:p>
    <w:p w:rsidR="00464414" w:rsidRDefault="00464414"/>
    <w:sectPr w:rsidR="00464414" w:rsidSect="0046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DDF"/>
    <w:rsid w:val="002A25F5"/>
    <w:rsid w:val="002D3F52"/>
    <w:rsid w:val="00374DDF"/>
    <w:rsid w:val="00464414"/>
    <w:rsid w:val="00987142"/>
    <w:rsid w:val="00E0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4"/>
  </w:style>
  <w:style w:type="paragraph" w:styleId="1">
    <w:name w:val="heading 1"/>
    <w:basedOn w:val="a"/>
    <w:link w:val="10"/>
    <w:uiPriority w:val="9"/>
    <w:qFormat/>
    <w:rsid w:val="0037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www.xn--d1abkefqip0a2f.xn--p1a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cop.admhmao.ru/journal-portfolio-a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ia.gosuslugi.ru/log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educont.ru/" TargetMode="External"/><Relationship Id="rId5" Type="http://schemas.openxmlformats.org/officeDocument/2006/relationships/hyperlink" Target="https://poykovschool2.gosuslugi.ru/netcat_files/userfiles/Useful_information/Polozhenie_ob_elektronno-obrazovatelnoy_srede.pdf" TargetMode="External"/><Relationship Id="rId15" Type="http://schemas.openxmlformats.org/officeDocument/2006/relationships/hyperlink" Target="https://education.yandex.ru/main" TargetMode="External"/><Relationship Id="rId10" Type="http://schemas.openxmlformats.org/officeDocument/2006/relationships/hyperlink" Target="https://urok.apkpro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yschool.edu.ru/profile" TargetMode="External"/><Relationship Id="rId9" Type="http://schemas.openxmlformats.org/officeDocument/2006/relationships/hyperlink" Target="https://sferum.ru/?p=dashboard&amp;schoolId=215303548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3</cp:revision>
  <dcterms:created xsi:type="dcterms:W3CDTF">2023-10-14T08:54:00Z</dcterms:created>
  <dcterms:modified xsi:type="dcterms:W3CDTF">2023-10-14T09:29:00Z</dcterms:modified>
</cp:coreProperties>
</file>