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7EAF5" w14:textId="31841918" w:rsidR="00FF11EE" w:rsidRPr="00FF11EE" w:rsidRDefault="00FF11EE" w:rsidP="00FF11EE">
      <w:pPr>
        <w:pBdr>
          <w:bottom w:val="single" w:sz="12" w:space="11" w:color="008C1C"/>
        </w:pBdr>
        <w:spacing w:before="195" w:after="0" w:line="240" w:lineRule="auto"/>
        <w:outlineLvl w:val="0"/>
        <w:rPr>
          <w:rFonts w:ascii="Myriad Pro" w:eastAsia="Times New Roman" w:hAnsi="Myriad Pro" w:cs="Times New Roman"/>
          <w:b/>
          <w:bCs/>
          <w:caps/>
          <w:color w:val="4B4B4B"/>
          <w:kern w:val="36"/>
          <w:sz w:val="24"/>
          <w:szCs w:val="24"/>
          <w:lang w:eastAsia="ru-RU"/>
        </w:rPr>
      </w:pPr>
      <w:r w:rsidRPr="00FF11EE">
        <w:rPr>
          <w:rFonts w:ascii="Myriad Pro" w:eastAsia="Times New Roman" w:hAnsi="Myriad Pro" w:cs="Times New Roman"/>
          <w:b/>
          <w:bCs/>
          <w:caps/>
          <w:color w:val="4B4B4B"/>
          <w:kern w:val="36"/>
          <w:sz w:val="24"/>
          <w:szCs w:val="24"/>
          <w:lang w:eastAsia="ru-RU"/>
        </w:rPr>
        <w:t>ПРОФИЛАКТИКА ТАБАКОКУРЕНИЯ,</w:t>
      </w:r>
      <w:r>
        <w:rPr>
          <w:rFonts w:ascii="Myriad Pro" w:eastAsia="Times New Roman" w:hAnsi="Myriad Pro" w:cs="Times New Roman"/>
          <w:b/>
          <w:bCs/>
          <w:caps/>
          <w:color w:val="4B4B4B"/>
          <w:kern w:val="36"/>
          <w:sz w:val="24"/>
          <w:szCs w:val="24"/>
          <w:lang w:eastAsia="ru-RU"/>
        </w:rPr>
        <w:t xml:space="preserve"> </w:t>
      </w:r>
      <w:r w:rsidRPr="00FF11EE">
        <w:rPr>
          <w:rFonts w:ascii="Myriad Pro" w:eastAsia="Times New Roman" w:hAnsi="Myriad Pro" w:cs="Times New Roman"/>
          <w:b/>
          <w:bCs/>
          <w:caps/>
          <w:color w:val="4B4B4B"/>
          <w:kern w:val="36"/>
          <w:sz w:val="24"/>
          <w:szCs w:val="24"/>
          <w:lang w:eastAsia="ru-RU"/>
        </w:rPr>
        <w:t>АЛКОГОЛИЗМА,</w:t>
      </w:r>
      <w:r>
        <w:rPr>
          <w:rFonts w:ascii="Myriad Pro" w:eastAsia="Times New Roman" w:hAnsi="Myriad Pro" w:cs="Times New Roman"/>
          <w:b/>
          <w:bCs/>
          <w:caps/>
          <w:color w:val="4B4B4B"/>
          <w:kern w:val="36"/>
          <w:sz w:val="24"/>
          <w:szCs w:val="24"/>
          <w:lang w:eastAsia="ru-RU"/>
        </w:rPr>
        <w:t xml:space="preserve"> </w:t>
      </w:r>
      <w:bookmarkStart w:id="0" w:name="_GoBack"/>
      <w:bookmarkEnd w:id="0"/>
      <w:r w:rsidRPr="00FF11EE">
        <w:rPr>
          <w:rFonts w:ascii="Myriad Pro" w:eastAsia="Times New Roman" w:hAnsi="Myriad Pro" w:cs="Times New Roman"/>
          <w:b/>
          <w:bCs/>
          <w:caps/>
          <w:color w:val="4B4B4B"/>
          <w:kern w:val="36"/>
          <w:sz w:val="24"/>
          <w:szCs w:val="24"/>
          <w:lang w:eastAsia="ru-RU"/>
        </w:rPr>
        <w:t>НАРКОМАНИИ</w:t>
      </w:r>
    </w:p>
    <w:p w14:paraId="283D8788"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i/>
          <w:iCs/>
          <w:color w:val="333333"/>
          <w:sz w:val="20"/>
          <w:szCs w:val="20"/>
          <w:lang w:eastAsia="ru-RU"/>
        </w:rPr>
        <w:t>Негативное влияние табакокурения и алкоголизма на организм человека</w:t>
      </w:r>
    </w:p>
    <w:p w14:paraId="5B852DAB"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14:paraId="1F35DAFB"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Курение </w:t>
      </w:r>
      <w:r w:rsidRPr="00FF11EE">
        <w:rPr>
          <w:rFonts w:ascii="Verdana" w:eastAsia="Times New Roman" w:hAnsi="Verdana" w:cs="Times New Roman"/>
          <w:color w:val="333333"/>
          <w:sz w:val="20"/>
          <w:szCs w:val="20"/>
          <w:lang w:eastAsia="ru-RU"/>
        </w:rPr>
        <w:t>– не безобидное занятие, которое можно бросить без усилий. Это настоящая наркомания, и тем более опасная, что многие не принимают всерьез.</w:t>
      </w:r>
    </w:p>
    <w:p w14:paraId="701E8B33"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14:paraId="5ECF1052"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Курить или не курить?</w:t>
      </w:r>
    </w:p>
    <w:p w14:paraId="48B2101A"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14:paraId="72208803"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Никотин – яд</w:t>
      </w:r>
      <w:r w:rsidRPr="00FF11EE">
        <w:rPr>
          <w:rFonts w:ascii="Verdana" w:eastAsia="Times New Roman" w:hAnsi="Verdana" w:cs="Times New Roman"/>
          <w:color w:val="333333"/>
          <w:sz w:val="20"/>
          <w:szCs w:val="20"/>
          <w:lang w:eastAsia="ru-RU"/>
        </w:rPr>
        <w:t>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
    <w:p w14:paraId="650EE1BC"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Симптомы отравления никотином</w:t>
      </w:r>
      <w:r w:rsidRPr="00FF11EE">
        <w:rPr>
          <w:rFonts w:ascii="Verdana" w:eastAsia="Times New Roman" w:hAnsi="Verdana" w:cs="Times New Roman"/>
          <w:color w:val="333333"/>
          <w:sz w:val="20"/>
          <w:szCs w:val="20"/>
          <w:lang w:eastAsia="ru-RU"/>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14:paraId="06F6D2E0"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Курение</w:t>
      </w:r>
      <w:r w:rsidRPr="00FF11EE">
        <w:rPr>
          <w:rFonts w:ascii="Verdana" w:eastAsia="Times New Roman" w:hAnsi="Verdana" w:cs="Times New Roman"/>
          <w:color w:val="333333"/>
          <w:sz w:val="20"/>
          <w:szCs w:val="20"/>
          <w:lang w:eastAsia="ru-RU"/>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14:paraId="46048C3A"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Главная опасность никотина</w:t>
      </w:r>
      <w:r w:rsidRPr="00FF11EE">
        <w:rPr>
          <w:rFonts w:ascii="Verdana" w:eastAsia="Times New Roman" w:hAnsi="Verdana" w:cs="Times New Roman"/>
          <w:color w:val="333333"/>
          <w:sz w:val="20"/>
          <w:szCs w:val="20"/>
          <w:lang w:eastAsia="ru-RU"/>
        </w:rPr>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FF11EE">
        <w:rPr>
          <w:rFonts w:ascii="Verdana" w:eastAsia="Times New Roman" w:hAnsi="Verdana" w:cs="Times New Roman"/>
          <w:color w:val="333333"/>
          <w:sz w:val="20"/>
          <w:szCs w:val="20"/>
          <w:lang w:eastAsia="ru-RU"/>
        </w:rPr>
        <w:t>гексамин</w:t>
      </w:r>
      <w:proofErr w:type="spellEnd"/>
      <w:r w:rsidRPr="00FF11EE">
        <w:rPr>
          <w:rFonts w:ascii="Verdana" w:eastAsia="Times New Roman" w:hAnsi="Verdana" w:cs="Times New Roman"/>
          <w:color w:val="333333"/>
          <w:sz w:val="20"/>
          <w:szCs w:val="20"/>
          <w:lang w:eastAsia="ru-RU"/>
        </w:rPr>
        <w:t>, толуол, мышьяк, метанол и др.</w:t>
      </w:r>
    </w:p>
    <w:p w14:paraId="37847765"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зависимость и они сумеют вовремя остановиться. Однако все происходит совершенно наоборот. Курильщик, перешедший на "лёгкую" марку сигарет, как правило, этим </w:t>
      </w:r>
      <w:proofErr w:type="gramStart"/>
      <w:r w:rsidRPr="00FF11EE">
        <w:rPr>
          <w:rFonts w:ascii="Verdana" w:eastAsia="Times New Roman" w:hAnsi="Verdana" w:cs="Times New Roman"/>
          <w:color w:val="333333"/>
          <w:sz w:val="20"/>
          <w:szCs w:val="20"/>
          <w:lang w:eastAsia="ru-RU"/>
        </w:rPr>
        <w:t>успокаивается, несмотря на то, что</w:t>
      </w:r>
      <w:proofErr w:type="gramEnd"/>
      <w:r w:rsidRPr="00FF11EE">
        <w:rPr>
          <w:rFonts w:ascii="Verdana" w:eastAsia="Times New Roman" w:hAnsi="Verdana" w:cs="Times New Roman"/>
          <w:color w:val="333333"/>
          <w:sz w:val="20"/>
          <w:szCs w:val="20"/>
          <w:lang w:eastAsia="ru-RU"/>
        </w:rPr>
        <w:t xml:space="preserve"> вредность пристрастия к курению табака воспринимается современным человеком почти как аксиома.</w:t>
      </w:r>
    </w:p>
    <w:p w14:paraId="6FE52DDD"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минимального.</w:t>
      </w:r>
    </w:p>
    <w:p w14:paraId="461D5EC3"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lastRenderedPageBreak/>
        <w:t>Что же на самом деле означают термины "лёгкие" и "</w:t>
      </w:r>
      <w:proofErr w:type="spellStart"/>
      <w:r w:rsidRPr="00FF11EE">
        <w:rPr>
          <w:rFonts w:ascii="Verdana" w:eastAsia="Times New Roman" w:hAnsi="Verdana" w:cs="Times New Roman"/>
          <w:color w:val="333333"/>
          <w:sz w:val="20"/>
          <w:szCs w:val="20"/>
          <w:lang w:eastAsia="ru-RU"/>
        </w:rPr>
        <w:t>ультралёгкие</w:t>
      </w:r>
      <w:proofErr w:type="spellEnd"/>
      <w:r w:rsidRPr="00FF11EE">
        <w:rPr>
          <w:rFonts w:ascii="Verdana" w:eastAsia="Times New Roman" w:hAnsi="Verdana" w:cs="Times New Roman"/>
          <w:color w:val="333333"/>
          <w:sz w:val="20"/>
          <w:szCs w:val="20"/>
          <w:lang w:eastAsia="ru-RU"/>
        </w:rPr>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FF11EE">
        <w:rPr>
          <w:rFonts w:ascii="Verdana" w:eastAsia="Times New Roman" w:hAnsi="Verdana" w:cs="Times New Roman"/>
          <w:color w:val="333333"/>
          <w:sz w:val="20"/>
          <w:szCs w:val="20"/>
          <w:lang w:eastAsia="ru-RU"/>
        </w:rPr>
        <w:t>ультралёгких</w:t>
      </w:r>
      <w:proofErr w:type="spellEnd"/>
      <w:r w:rsidRPr="00FF11EE">
        <w:rPr>
          <w:rFonts w:ascii="Verdana" w:eastAsia="Times New Roman" w:hAnsi="Verdana" w:cs="Times New Roman"/>
          <w:color w:val="333333"/>
          <w:sz w:val="20"/>
          <w:szCs w:val="20"/>
          <w:lang w:eastAsia="ru-RU"/>
        </w:rPr>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14:paraId="6FC932D5"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14:paraId="14B006F9"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Вредная – значит наносящая ущерб здоровью.</w:t>
      </w:r>
    </w:p>
    <w:p w14:paraId="40084005"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14:paraId="178CD730"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 xml:space="preserve">Только для того, чтобы укрепить это желание, стоит сказать, что после того, как вы бросите курить уже </w:t>
      </w:r>
      <w:proofErr w:type="gramStart"/>
      <w:r w:rsidRPr="00FF11EE">
        <w:rPr>
          <w:rFonts w:ascii="Verdana" w:eastAsia="Times New Roman" w:hAnsi="Verdana" w:cs="Times New Roman"/>
          <w:color w:val="333333"/>
          <w:sz w:val="20"/>
          <w:szCs w:val="20"/>
          <w:lang w:eastAsia="ru-RU"/>
        </w:rPr>
        <w:t>через месяц</w:t>
      </w:r>
      <w:proofErr w:type="gramEnd"/>
      <w:r w:rsidRPr="00FF11EE">
        <w:rPr>
          <w:rFonts w:ascii="Verdana" w:eastAsia="Times New Roman" w:hAnsi="Verdana" w:cs="Times New Roman"/>
          <w:color w:val="333333"/>
          <w:sz w:val="20"/>
          <w:szCs w:val="20"/>
          <w:lang w:eastAsia="ru-RU"/>
        </w:rPr>
        <w:t xml:space="preserve">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14:paraId="1127F7F9"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К вредным привычкам кроме курения, относиться еще более пагубная – </w:t>
      </w:r>
      <w:r w:rsidRPr="00FF11EE">
        <w:rPr>
          <w:rFonts w:ascii="Verdana" w:eastAsia="Times New Roman" w:hAnsi="Verdana" w:cs="Times New Roman"/>
          <w:b/>
          <w:bCs/>
          <w:color w:val="333333"/>
          <w:sz w:val="20"/>
          <w:szCs w:val="20"/>
          <w:lang w:eastAsia="ru-RU"/>
        </w:rPr>
        <w:t>потребление алкоголя</w:t>
      </w:r>
      <w:r w:rsidRPr="00FF11EE">
        <w:rPr>
          <w:rFonts w:ascii="Verdana" w:eastAsia="Times New Roman" w:hAnsi="Verdana" w:cs="Times New Roman"/>
          <w:color w:val="333333"/>
          <w:sz w:val="20"/>
          <w:szCs w:val="20"/>
          <w:lang w:eastAsia="ru-RU"/>
        </w:rPr>
        <w:t>. К сожалению, в жизни они очень часто сочетаются друг с другом. Так, среди непьющего населения курильщиков 40 %, среди злоупотребляющих алкоголем уже 98 %.</w:t>
      </w:r>
    </w:p>
    <w:p w14:paraId="4560D363"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В организме алкоголь оказывает следующие виды воздействия:</w:t>
      </w:r>
      <w:r w:rsidRPr="00FF11EE">
        <w:rPr>
          <w:rFonts w:ascii="Verdana" w:eastAsia="Times New Roman" w:hAnsi="Verdana" w:cs="Times New Roman"/>
          <w:color w:val="333333"/>
          <w:sz w:val="20"/>
          <w:szCs w:val="20"/>
          <w:lang w:eastAsia="ru-RU"/>
        </w:rPr>
        <w:t> </w:t>
      </w:r>
      <w:proofErr w:type="spellStart"/>
      <w:r w:rsidRPr="00FF11EE">
        <w:rPr>
          <w:rFonts w:ascii="Verdana" w:eastAsia="Times New Roman" w:hAnsi="Verdana" w:cs="Times New Roman"/>
          <w:color w:val="333333"/>
          <w:sz w:val="20"/>
          <w:szCs w:val="20"/>
          <w:lang w:eastAsia="ru-RU"/>
        </w:rPr>
        <w:t>токсически</w:t>
      </w:r>
      <w:proofErr w:type="spellEnd"/>
      <w:r w:rsidRPr="00FF11EE">
        <w:rPr>
          <w:rFonts w:ascii="Verdana" w:eastAsia="Times New Roman" w:hAnsi="Verdana" w:cs="Times New Roman"/>
          <w:color w:val="333333"/>
          <w:sz w:val="20"/>
          <w:szCs w:val="20"/>
          <w:lang w:eastAsia="ru-RU"/>
        </w:rPr>
        <w:t xml:space="preserve"> 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p>
    <w:p w14:paraId="2E9A6531"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color w:val="333333"/>
          <w:sz w:val="20"/>
          <w:szCs w:val="20"/>
          <w:lang w:eastAsia="ru-RU"/>
        </w:rPr>
        <w:t>Узнать о последствиях алкоголизма лучше всего до того, как разовьется алкогольная зависимость. </w:t>
      </w:r>
      <w:r w:rsidRPr="00FF11EE">
        <w:rPr>
          <w:rFonts w:ascii="Verdana" w:eastAsia="Times New Roman" w:hAnsi="Verdana" w:cs="Times New Roman"/>
          <w:b/>
          <w:bCs/>
          <w:color w:val="333333"/>
          <w:sz w:val="20"/>
          <w:szCs w:val="20"/>
          <w:lang w:eastAsia="ru-RU"/>
        </w:rPr>
        <w:t>Первыми сигналами алкоголизма</w:t>
      </w:r>
      <w:r w:rsidRPr="00FF11EE">
        <w:rPr>
          <w:rFonts w:ascii="Verdana" w:eastAsia="Times New Roman" w:hAnsi="Verdana" w:cs="Times New Roman"/>
          <w:color w:val="333333"/>
          <w:sz w:val="20"/>
          <w:szCs w:val="20"/>
          <w:lang w:eastAsia="ru-RU"/>
        </w:rPr>
        <w:t>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14:paraId="7428D5AD" w14:textId="77777777" w:rsidR="00FF11EE" w:rsidRPr="00FF11EE" w:rsidRDefault="00FF11EE" w:rsidP="00FF11EE">
      <w:pPr>
        <w:spacing w:after="150" w:line="240" w:lineRule="auto"/>
        <w:rPr>
          <w:rFonts w:ascii="Verdana" w:eastAsia="Times New Roman" w:hAnsi="Verdana" w:cs="Times New Roman"/>
          <w:color w:val="333333"/>
          <w:sz w:val="20"/>
          <w:szCs w:val="20"/>
          <w:lang w:eastAsia="ru-RU"/>
        </w:rPr>
      </w:pPr>
      <w:r w:rsidRPr="00FF11EE">
        <w:rPr>
          <w:rFonts w:ascii="Verdana" w:eastAsia="Times New Roman" w:hAnsi="Verdana" w:cs="Times New Roman"/>
          <w:b/>
          <w:bCs/>
          <w:color w:val="333333"/>
          <w:sz w:val="20"/>
          <w:szCs w:val="20"/>
          <w:lang w:eastAsia="ru-RU"/>
        </w:rPr>
        <w:t>Алкоголь разрушает</w:t>
      </w:r>
      <w:r w:rsidRPr="00FF11EE">
        <w:rPr>
          <w:rFonts w:ascii="Verdana" w:eastAsia="Times New Roman" w:hAnsi="Verdana" w:cs="Times New Roman"/>
          <w:color w:val="333333"/>
          <w:sz w:val="20"/>
          <w:szCs w:val="20"/>
          <w:lang w:eastAsia="ru-RU"/>
        </w:rPr>
        <w:t> системы гормональной регуляции организма, а эта сфера одна их самых неизученным, нарушения в ней могут привести к серьезным болезням.</w:t>
      </w:r>
    </w:p>
    <w:p w14:paraId="494EBD47" w14:textId="77777777" w:rsidR="00BF25AF" w:rsidRDefault="00BF25AF"/>
    <w:sectPr w:rsidR="00BF2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AF"/>
    <w:rsid w:val="00BF25AF"/>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102C"/>
  <w15:chartTrackingRefBased/>
  <w15:docId w15:val="{CF1B6FE2-96ED-4EA3-9FB7-56B85451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8800">
      <w:bodyDiv w:val="1"/>
      <w:marLeft w:val="0"/>
      <w:marRight w:val="0"/>
      <w:marTop w:val="0"/>
      <w:marBottom w:val="0"/>
      <w:divBdr>
        <w:top w:val="none" w:sz="0" w:space="0" w:color="auto"/>
        <w:left w:val="none" w:sz="0" w:space="0" w:color="auto"/>
        <w:bottom w:val="none" w:sz="0" w:space="0" w:color="auto"/>
        <w:right w:val="none" w:sz="0" w:space="0" w:color="auto"/>
      </w:divBdr>
      <w:divsChild>
        <w:div w:id="119749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user051019</dc:creator>
  <cp:keywords/>
  <dc:description/>
  <cp:lastModifiedBy>user051019</cp:lastModifiedBy>
  <cp:revision>3</cp:revision>
  <dcterms:created xsi:type="dcterms:W3CDTF">2020-03-12T19:04:00Z</dcterms:created>
  <dcterms:modified xsi:type="dcterms:W3CDTF">2020-03-12T19:14:00Z</dcterms:modified>
</cp:coreProperties>
</file>