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E3982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b/>
          <w:bCs/>
          <w:i/>
          <w:iCs/>
          <w:color w:val="111A05"/>
          <w:sz w:val="28"/>
          <w:szCs w:val="28"/>
          <w:bdr w:val="none" w:sz="0" w:space="0" w:color="auto" w:frame="1"/>
          <w:lang w:eastAsia="ru-RU"/>
        </w:rPr>
        <w:t>Инклюзивное образование</w:t>
      </w: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 — это такая организация процесса обучения, при которой все дети, независимо от их физических, психических, интеллектуальных, </w:t>
      </w:r>
      <w:proofErr w:type="spellStart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культурноэтнических</w:t>
      </w:r>
      <w:proofErr w:type="spellEnd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, языковых и иных особенностей, включены в общую систему образования и обучаются </w:t>
      </w:r>
      <w:r w:rsidRPr="00BA33A5">
        <w:rPr>
          <w:rFonts w:ascii="Times New Roman" w:eastAsia="Times New Roman" w:hAnsi="Times New Roman" w:cs="Times New Roman"/>
          <w:b/>
          <w:bCs/>
          <w:i/>
          <w:iCs/>
          <w:color w:val="111A05"/>
          <w:sz w:val="24"/>
          <w:szCs w:val="24"/>
          <w:bdr w:val="none" w:sz="0" w:space="0" w:color="auto" w:frame="1"/>
          <w:lang w:eastAsia="ru-RU"/>
        </w:rPr>
        <w:t>по месту жительства </w:t>
      </w: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 вместе со своими сверстниками без инвалидности  </w:t>
      </w:r>
      <w:r w:rsidRPr="00BA33A5">
        <w:rPr>
          <w:rFonts w:ascii="Times New Roman" w:eastAsia="Times New Roman" w:hAnsi="Times New Roman" w:cs="Times New Roman"/>
          <w:b/>
          <w:bCs/>
          <w:i/>
          <w:iCs/>
          <w:color w:val="111A05"/>
          <w:sz w:val="24"/>
          <w:szCs w:val="24"/>
          <w:bdr w:val="none" w:sz="0" w:space="0" w:color="auto" w:frame="1"/>
          <w:lang w:eastAsia="ru-RU"/>
        </w:rPr>
        <w:t>в одних и тех же общеобразовательных школах</w:t>
      </w: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, — в таких школах общего типа, которые  учитывают  их  особые образовательные потребности  и оказывают своим ученикам необходимую специальную поддержку.</w:t>
      </w:r>
    </w:p>
    <w:p w14:paraId="2D00F53A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14:paraId="18CC87D4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b/>
          <w:bCs/>
          <w:i/>
          <w:iCs/>
          <w:color w:val="111A05"/>
          <w:sz w:val="24"/>
          <w:szCs w:val="24"/>
          <w:bdr w:val="none" w:sz="0" w:space="0" w:color="auto" w:frame="1"/>
          <w:lang w:eastAsia="ru-RU"/>
        </w:rPr>
        <w:t>Инклюзивное обучение детей с особенностями развития совместно с их сверстниками</w:t>
      </w: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 – это обучение разных детей в одном классе, а не в специально выделенной группе (классе) при общеобразовательной школе.</w:t>
      </w:r>
    </w:p>
    <w:p w14:paraId="7983925D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Инклюзивное образование на территории</w:t>
      </w:r>
      <w:bookmarkStart w:id="0" w:name="_GoBack"/>
      <w:bookmarkEnd w:id="0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 РФ регулируется следующими </w:t>
      </w:r>
      <w:r w:rsidRPr="00BA33A5">
        <w:rPr>
          <w:rFonts w:ascii="Times New Roman" w:eastAsia="Times New Roman" w:hAnsi="Times New Roman" w:cs="Times New Roman"/>
          <w:b/>
          <w:bCs/>
          <w:i/>
          <w:iCs/>
          <w:color w:val="111A05"/>
          <w:sz w:val="24"/>
          <w:szCs w:val="24"/>
          <w:bdr w:val="none" w:sz="0" w:space="0" w:color="auto" w:frame="1"/>
          <w:lang w:eastAsia="ru-RU"/>
        </w:rPr>
        <w:t>документами</w:t>
      </w: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:</w:t>
      </w:r>
    </w:p>
    <w:p w14:paraId="4792E0C6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14:paraId="68C5EC36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1. </w:t>
      </w:r>
      <w:r w:rsidRPr="00BA33A5">
        <w:rPr>
          <w:rFonts w:ascii="Times New Roman" w:eastAsia="Times New Roman" w:hAnsi="Times New Roman" w:cs="Times New Roman"/>
          <w:b/>
          <w:bCs/>
          <w:i/>
          <w:iCs/>
          <w:color w:val="111A05"/>
          <w:sz w:val="24"/>
          <w:szCs w:val="24"/>
          <w:bdr w:val="none" w:sz="0" w:space="0" w:color="auto" w:frame="1"/>
          <w:lang w:eastAsia="ru-RU"/>
        </w:rPr>
        <w:t>Международно-правовые документы</w:t>
      </w: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:</w:t>
      </w:r>
    </w:p>
    <w:p w14:paraId="0C03BD1F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14:paraId="067AF827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- «Конвенция ООН о правах ребенка», принятая Генеральной Ассамблеей ООН 20 ноября 1989 г., ратифицированная Верховным Советом СССР 13 июня 1990 </w:t>
      </w:r>
      <w:proofErr w:type="spellStart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г</w:t>
      </w:r>
      <w:proofErr w:type="gramStart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и</w:t>
      </w:r>
      <w:proofErr w:type="spellEnd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 действительная ныне на всей территории Российской Федерации.</w:t>
      </w:r>
    </w:p>
    <w:p w14:paraId="368E91E3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- Программа ЮНЕСКО «Образование для всех», сверхзадачей которой по существу является устранение разного рода барьеров на пути доступа различных групп населения к образовательным ценностям. Программа в максимальной степени актуализирует </w:t>
      </w:r>
      <w:proofErr w:type="gramStart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внимание  к</w:t>
      </w:r>
      <w:proofErr w:type="gramEnd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  проблемам образования лиц с ограниченными возможностями здоровья (инвалидов).</w:t>
      </w:r>
    </w:p>
    <w:p w14:paraId="167F8144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- Протокол № 1 к Конвенции о защите прав человека и основных свобод.</w:t>
      </w:r>
    </w:p>
    <w:p w14:paraId="348ED257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14:paraId="662815C4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2. </w:t>
      </w:r>
      <w:r w:rsidRPr="00BA33A5">
        <w:rPr>
          <w:rFonts w:ascii="Times New Roman" w:eastAsia="Times New Roman" w:hAnsi="Times New Roman" w:cs="Times New Roman"/>
          <w:b/>
          <w:bCs/>
          <w:i/>
          <w:iCs/>
          <w:color w:val="111A05"/>
          <w:sz w:val="24"/>
          <w:szCs w:val="24"/>
          <w:bdr w:val="none" w:sz="0" w:space="0" w:color="auto" w:frame="1"/>
          <w:lang w:eastAsia="ru-RU"/>
        </w:rPr>
        <w:t>Федеральный уровень</w:t>
      </w: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:</w:t>
      </w:r>
    </w:p>
    <w:p w14:paraId="2AD7E8F4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14:paraId="3810AFEF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•   Конституция РФ;</w:t>
      </w:r>
    </w:p>
    <w:p w14:paraId="733A2EC0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• «Об образовании в Российской Федерации» — Федеральный закон Российской Федерации от 29 декабря 2012 г. N 273-ФЗ</w:t>
      </w:r>
    </w:p>
    <w:p w14:paraId="1A206E2B" w14:textId="2658D795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proofErr w:type="gramStart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•  «</w:t>
      </w:r>
      <w:proofErr w:type="gramEnd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О социальной защите инвалидов в Российской Федерации» — Закон Российской федерации от 24  ноября 1995 г.  N 181-ФЗ с дополнениями</w:t>
      </w:r>
      <w:r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и изменениями</w:t>
      </w:r>
    </w:p>
    <w:p w14:paraId="692F292E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14:paraId="514BC771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  <w:t>   </w:t>
      </w:r>
      <w:r w:rsidRPr="00BA33A5">
        <w:rPr>
          <w:rFonts w:ascii="Times New Roman" w:eastAsia="Times New Roman" w:hAnsi="Times New Roman" w:cs="Times New Roman"/>
          <w:b/>
          <w:bCs/>
          <w:i/>
          <w:iCs/>
          <w:color w:val="111A05"/>
          <w:sz w:val="24"/>
          <w:szCs w:val="24"/>
          <w:bdr w:val="none" w:sz="0" w:space="0" w:color="auto" w:frame="1"/>
          <w:lang w:eastAsia="ru-RU"/>
        </w:rPr>
        <w:t>Существует восемь принципов инклюзивного образования:</w:t>
      </w:r>
    </w:p>
    <w:p w14:paraId="632F0BF2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14:paraId="1EEA3136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— ценность человека не зависит от его способностей и достижений;</w:t>
      </w:r>
    </w:p>
    <w:p w14:paraId="196EA67B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— каждый человек способен чувствовать и думать;</w:t>
      </w:r>
    </w:p>
    <w:p w14:paraId="44F5898F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— каждый человек имеет право на общение и на то, чтобы быть услышанным;</w:t>
      </w:r>
    </w:p>
    <w:p w14:paraId="1AAB1ABA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— все люди нуждаются друг в друге;</w:t>
      </w:r>
    </w:p>
    <w:p w14:paraId="312D1B00" w14:textId="26056399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—подлинное образование может осуществляться только   в контексте реальных взаимоотношений;</w:t>
      </w:r>
    </w:p>
    <w:p w14:paraId="2A71A924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— все люди нуждаются в поддержке и дружбе ровесников;</w:t>
      </w:r>
    </w:p>
    <w:p w14:paraId="65729142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— для всех обучающихся достижение прогресса скорее может быть в том, что они могут делать, чем в том, что не могут;</w:t>
      </w:r>
    </w:p>
    <w:p w14:paraId="773B803E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— разнообразие усиливает все стороны жизни человека.</w:t>
      </w:r>
    </w:p>
    <w:p w14:paraId="40B3C09C" w14:textId="4E98DFEE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Дети, которые нуждаются в инклюзивном образовании, могут иметь или не иметь инвалидность. Но в любом случае, они имеют особые образовательные потребности, которые требуют изменения и некоторой перестройки педагогического подхода к ним, а также, возможно, вспомогательное оборудование. </w:t>
      </w:r>
    </w:p>
    <w:p w14:paraId="4AF104B3" w14:textId="0523971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 В Законе об образовании такие дети названы детьми с </w:t>
      </w:r>
      <w:r w:rsidRPr="00BA33A5">
        <w:rPr>
          <w:rFonts w:ascii="Times New Roman" w:eastAsia="Times New Roman" w:hAnsi="Times New Roman" w:cs="Times New Roman"/>
          <w:b/>
          <w:bCs/>
          <w:i/>
          <w:iCs/>
          <w:color w:val="111A05"/>
          <w:sz w:val="24"/>
          <w:szCs w:val="24"/>
          <w:bdr w:val="none" w:sz="0" w:space="0" w:color="auto" w:frame="1"/>
          <w:lang w:eastAsia="ru-RU"/>
        </w:rPr>
        <w:t>ОГРАНИЧЕННЫМИ ВОЗМОЖНОСТЯМИ ЗДОРОВЬЯ (ОВЗ)</w:t>
      </w: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, в специальной литературе – дети с ограниченными возможностями, со специальными потребностями.</w:t>
      </w:r>
    </w:p>
    <w:p w14:paraId="1B4E33AD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b/>
          <w:bCs/>
          <w:i/>
          <w:iCs/>
          <w:color w:val="111A05"/>
          <w:sz w:val="24"/>
          <w:szCs w:val="24"/>
          <w:bdr w:val="none" w:sz="0" w:space="0" w:color="auto" w:frame="1"/>
          <w:lang w:eastAsia="ru-RU"/>
        </w:rPr>
        <w:lastRenderedPageBreak/>
        <w:t>Принцип инклюзивного  образования  </w:t>
      </w: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 </w:t>
      </w:r>
      <w:r w:rsidRPr="00BA33A5">
        <w:rPr>
          <w:rFonts w:ascii="Times New Roman" w:eastAsia="Times New Roman" w:hAnsi="Times New Roman" w:cs="Times New Roman"/>
          <w:b/>
          <w:bCs/>
          <w:i/>
          <w:iCs/>
          <w:color w:val="111A05"/>
          <w:sz w:val="24"/>
          <w:szCs w:val="24"/>
          <w:bdr w:val="none" w:sz="0" w:space="0" w:color="auto" w:frame="1"/>
          <w:lang w:eastAsia="ru-RU"/>
        </w:rPr>
        <w:t>заключается  в следующем:  </w:t>
      </w: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 администрация и педагоги обычных школ принимают детей с особыми образовательными потребностями независимо от их социального положения, физического, эмоционального  и интеллектуального  развития и создают им условия на основе психолого-педагогических приемов, ориентированных на потребности этих детей.</w:t>
      </w:r>
    </w:p>
    <w:p w14:paraId="222135DD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Число детей-</w:t>
      </w:r>
      <w:proofErr w:type="gramStart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инвалидов  в</w:t>
      </w:r>
      <w:proofErr w:type="gramEnd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 инклюзивной школе   ограничено  —  не более  10% на всю школу и  не  более   трех человек — в одном классе  (10% — это показатель, рекомендованный психологами).</w:t>
      </w:r>
    </w:p>
    <w:p w14:paraId="6F1C13BB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 Прием детей-инвалидов в общеобразовательную школу должен быть на основе заключения медико-</w:t>
      </w:r>
      <w:proofErr w:type="gramStart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психологической  и</w:t>
      </w:r>
      <w:proofErr w:type="gramEnd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  педагогической комиссии, то есть должно быть обязательно прописано, что он может учиться в общеобразовательной школе.</w:t>
      </w:r>
    </w:p>
    <w:p w14:paraId="232DF2D5" w14:textId="39533D48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Именно родители «особых» детей настаивают </w:t>
      </w:r>
      <w:proofErr w:type="gramStart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на  их</w:t>
      </w:r>
      <w:proofErr w:type="gramEnd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  включение в обычное детское сообщество. Прежде всего это связано с тем, что в налаженной системе коррекционного (специального) образования с хорошо отработанной десятилетиями методикой обучения детей с проблемами в развитии, слабо развита социальная адаптация «особого» ребенка в реальном мире – он находится</w:t>
      </w:r>
      <w:r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в изоляции от социума. Разумеется, что дети с особыми потребностями </w:t>
      </w:r>
      <w:proofErr w:type="gramStart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адаптируются  к</w:t>
      </w:r>
      <w:proofErr w:type="gramEnd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 жизни  в общеобразовательных школах (далее – ОУ) лучше, чем  в специализированных учреждениях. Особенно заметна разница в приобретении социального опыта. У здоровых же детей улучшаются учебные возможности, развивается толерантность, </w:t>
      </w:r>
      <w:proofErr w:type="gramStart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активность  и</w:t>
      </w:r>
      <w:proofErr w:type="gramEnd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 самостоятельность.</w:t>
      </w:r>
    </w:p>
    <w:p w14:paraId="34C99FA2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Отношение сверстников к нетипичным детям напрямую </w:t>
      </w:r>
      <w:proofErr w:type="gramStart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зависит  от</w:t>
      </w:r>
      <w:proofErr w:type="gramEnd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 наличия твердой позиции взрослых  и климата  в классе в целом.  Наблюдения американских специалистов показывают, что те, </w:t>
      </w:r>
      <w:proofErr w:type="gramStart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кто,  до</w:t>
      </w:r>
      <w:proofErr w:type="gramEnd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 школы посещал детские сады вместе   с детьми  с ограниченными возможностями,  относились к ним спокойнее и с большим пониманием, чем даже учителя, впервые начавшие работать с ними.</w:t>
      </w:r>
    </w:p>
    <w:p w14:paraId="35FDE3EB" w14:textId="1311A0F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b/>
          <w:bCs/>
          <w:i/>
          <w:iCs/>
          <w:color w:val="111A05"/>
          <w:sz w:val="24"/>
          <w:szCs w:val="24"/>
          <w:bdr w:val="none" w:sz="0" w:space="0" w:color="auto" w:frame="1"/>
          <w:lang w:eastAsia="ru-RU"/>
        </w:rPr>
        <w:t xml:space="preserve">Реализация основных принципов инклюзивного образования детей с ОВЗ в общеобразовательных учреждениях </w:t>
      </w:r>
      <w:proofErr w:type="gramStart"/>
      <w:r w:rsidRPr="00BA33A5">
        <w:rPr>
          <w:rFonts w:ascii="Times New Roman" w:eastAsia="Times New Roman" w:hAnsi="Times New Roman" w:cs="Times New Roman"/>
          <w:b/>
          <w:bCs/>
          <w:i/>
          <w:iCs/>
          <w:color w:val="111A05"/>
          <w:sz w:val="24"/>
          <w:szCs w:val="24"/>
          <w:bdr w:val="none" w:sz="0" w:space="0" w:color="auto" w:frame="1"/>
          <w:lang w:eastAsia="ru-RU"/>
        </w:rPr>
        <w:t>базируется  на</w:t>
      </w:r>
      <w:proofErr w:type="gramEnd"/>
      <w:r w:rsidRPr="00BA33A5">
        <w:rPr>
          <w:rFonts w:ascii="Times New Roman" w:eastAsia="Times New Roman" w:hAnsi="Times New Roman" w:cs="Times New Roman"/>
          <w:b/>
          <w:bCs/>
          <w:i/>
          <w:iCs/>
          <w:color w:val="111A05"/>
          <w:sz w:val="24"/>
          <w:szCs w:val="24"/>
          <w:bdr w:val="none" w:sz="0" w:space="0" w:color="auto" w:frame="1"/>
          <w:lang w:eastAsia="ru-RU"/>
        </w:rPr>
        <w:t xml:space="preserve"> следующих содержательных  и организационных подходах, спос</w:t>
      </w:r>
      <w:r>
        <w:rPr>
          <w:rFonts w:ascii="Times New Roman" w:eastAsia="Times New Roman" w:hAnsi="Times New Roman" w:cs="Times New Roman"/>
          <w:b/>
          <w:bCs/>
          <w:i/>
          <w:iCs/>
          <w:color w:val="111A05"/>
          <w:sz w:val="24"/>
          <w:szCs w:val="24"/>
          <w:bdr w:val="none" w:sz="0" w:space="0" w:color="auto" w:frame="1"/>
          <w:lang w:eastAsia="ru-RU"/>
        </w:rPr>
        <w:t>о</w:t>
      </w:r>
      <w:r w:rsidRPr="00BA33A5">
        <w:rPr>
          <w:rFonts w:ascii="Times New Roman" w:eastAsia="Times New Roman" w:hAnsi="Times New Roman" w:cs="Times New Roman"/>
          <w:b/>
          <w:bCs/>
          <w:i/>
          <w:iCs/>
          <w:color w:val="111A05"/>
          <w:sz w:val="24"/>
          <w:szCs w:val="24"/>
          <w:bdr w:val="none" w:sz="0" w:space="0" w:color="auto" w:frame="1"/>
          <w:lang w:eastAsia="ru-RU"/>
        </w:rPr>
        <w:t>бах, формах:</w:t>
      </w:r>
    </w:p>
    <w:p w14:paraId="681D6E95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   </w:t>
      </w:r>
    </w:p>
    <w:p w14:paraId="4C283D85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•  индивидуальный учебный план и индивидуальная образовательная программа учащегося – ребенка с ОВЗ — по развитию академических знаний и жизненных компетенций;</w:t>
      </w:r>
    </w:p>
    <w:p w14:paraId="3ECCE6AA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• социальная реабилитация ребенка   с ОВЗ   в </w:t>
      </w:r>
      <w:proofErr w:type="gramStart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образовательном  учреждении</w:t>
      </w:r>
      <w:proofErr w:type="gramEnd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 и вне его;</w:t>
      </w:r>
      <w:r w:rsidRPr="00BA33A5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35F28196" wp14:editId="33622F2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9EF4F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•  психолого-педагогическое сопровождение </w:t>
      </w:r>
      <w:proofErr w:type="gramStart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ребенка  с</w:t>
      </w:r>
      <w:proofErr w:type="gramEnd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 ОВЗ в процессе обучения и социализации;</w:t>
      </w:r>
    </w:p>
    <w:p w14:paraId="591E8496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•   психолого-педагогический консилиум образовательного учреждения;</w:t>
      </w:r>
    </w:p>
    <w:p w14:paraId="02D15500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•   индивидуальная психолого-педагогическая карта развития ребенка с ОВЗ;</w:t>
      </w:r>
    </w:p>
    <w:p w14:paraId="33B680B2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•   портфолио учащегося – ребенка с ОВЗ;</w:t>
      </w:r>
    </w:p>
    <w:p w14:paraId="7B740022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• компетентность учителя в области общего </w:t>
      </w:r>
      <w:proofErr w:type="gramStart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образования  с</w:t>
      </w:r>
      <w:proofErr w:type="gramEnd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 элементами  специального образования, в области социальной адаптации и реабилитации;</w:t>
      </w:r>
    </w:p>
    <w:p w14:paraId="2C361688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•  повышение квалификации учителей общеобразовательного учреждения в области инклюзивного образования;</w:t>
      </w:r>
    </w:p>
    <w:p w14:paraId="320B34C0" w14:textId="22D7304C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•  рабочие программы освоения предметов образовательной программы в условиях инклюзивного образования детей с ОВЗ в соответствии</w:t>
      </w:r>
      <w:r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с образовательными стандартами;</w:t>
      </w:r>
    </w:p>
    <w:p w14:paraId="72F37F51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•  </w:t>
      </w:r>
      <w:proofErr w:type="spellStart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тьюторское</w:t>
      </w:r>
      <w:proofErr w:type="spellEnd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 сопровождение ребенка с ОВЗ в процессе обучения;</w:t>
      </w:r>
    </w:p>
    <w:p w14:paraId="026830E7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•  адаптивная образовательная среда – доступность классов и других помещений учреждения (устранение барьеров, обеспечение дружественности среды учреждения);</w:t>
      </w:r>
    </w:p>
    <w:p w14:paraId="7228C5BD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•   адаптивная образовательная среда – оснащение образовательного процесса ассистирующими средствами и технологиями (техническими средствами обеспечения комфортного и эффективного доступа);</w:t>
      </w:r>
    </w:p>
    <w:p w14:paraId="2136C9DE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lastRenderedPageBreak/>
        <w:t>•   адаптивная образовательная среда – коррекционно-развивающая предметная среда обучения и социализации;</w:t>
      </w:r>
    </w:p>
    <w:p w14:paraId="4DEB0AE9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•   сплочение ученического коллектива, развитие навыков сотрудничества, взаимодействия и взаимопомощи;</w:t>
      </w:r>
    </w:p>
    <w:p w14:paraId="4D0E6E80" w14:textId="0B4BDD32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•   ориентация воспитательной системы учреждения на формировании развитие толерантного восприятия и отношений участников образовательного процесса.</w:t>
      </w:r>
    </w:p>
    <w:p w14:paraId="3DB206E2" w14:textId="37BC51BF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Инклюзивное образование предполагает целый комплекс серьёзных изменений во всей школьной системе, в ценностных установках, в понимании роли учителя и родителей, в педагогике (педагогическом процессе) вообще.</w:t>
      </w:r>
    </w:p>
    <w:p w14:paraId="71BED288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Основная цель образовательного учреждения, вступившего на путь развития инклюзивной практики – создание специальных условий для развития и социальной адаптации учащихся с особыми образовательными потребностями и их сверстников.</w:t>
      </w:r>
    </w:p>
    <w:p w14:paraId="409FA1B8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Создание специальных условий обучения и воспитания, позволяющих учитывать особые образовательные потребности </w:t>
      </w:r>
      <w:proofErr w:type="gramStart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детей  с</w:t>
      </w:r>
      <w:proofErr w:type="gramEnd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 ограниченными возможностями здоровья посредством индивидуализации образовательного процесса, описываются в Программе коррекционной работы в образовательном учреждении.</w:t>
      </w:r>
    </w:p>
    <w:p w14:paraId="470BE27D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b/>
          <w:bCs/>
          <w:i/>
          <w:iCs/>
          <w:color w:val="111A05"/>
          <w:sz w:val="24"/>
          <w:szCs w:val="24"/>
          <w:bdr w:val="none" w:sz="0" w:space="0" w:color="auto" w:frame="1"/>
          <w:lang w:eastAsia="ru-RU"/>
        </w:rPr>
        <w:t>Специальные условия</w:t>
      </w: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 для получения образования детьми-инвалидами (детьми с ограниченными возможностями здоровья), закрепленные в нормативно-правовых, регламентирующих и рекомендательных </w:t>
      </w:r>
    </w:p>
    <w:p w14:paraId="2DFCBCAA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документах, можно условно разделить на несколько групп, определяющих направления работы образовательного учреждения, реализующего инклюзивную практику.</w:t>
      </w:r>
    </w:p>
    <w:p w14:paraId="53DE84C6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Самое общее и основное условие включения ребенка с ОВЗ в социальное и – в частности – образовательное пространство – </w:t>
      </w:r>
      <w:r w:rsidRPr="00BA33A5">
        <w:rPr>
          <w:rFonts w:ascii="Times New Roman" w:eastAsia="Times New Roman" w:hAnsi="Times New Roman" w:cs="Times New Roman"/>
          <w:b/>
          <w:bCs/>
          <w:i/>
          <w:iCs/>
          <w:color w:val="111A05"/>
          <w:sz w:val="24"/>
          <w:szCs w:val="24"/>
          <w:bdr w:val="none" w:sz="0" w:space="0" w:color="auto" w:frame="1"/>
          <w:lang w:eastAsia="ru-RU"/>
        </w:rPr>
        <w:t xml:space="preserve">создание универсальной </w:t>
      </w:r>
      <w:proofErr w:type="spellStart"/>
      <w:r w:rsidRPr="00BA33A5">
        <w:rPr>
          <w:rFonts w:ascii="Times New Roman" w:eastAsia="Times New Roman" w:hAnsi="Times New Roman" w:cs="Times New Roman"/>
          <w:b/>
          <w:bCs/>
          <w:i/>
          <w:iCs/>
          <w:color w:val="111A05"/>
          <w:sz w:val="24"/>
          <w:szCs w:val="24"/>
          <w:bdr w:val="none" w:sz="0" w:space="0" w:color="auto" w:frame="1"/>
          <w:lang w:eastAsia="ru-RU"/>
        </w:rPr>
        <w:t>безбарьерной</w:t>
      </w:r>
      <w:proofErr w:type="spellEnd"/>
      <w:r w:rsidRPr="00BA33A5">
        <w:rPr>
          <w:rFonts w:ascii="Times New Roman" w:eastAsia="Times New Roman" w:hAnsi="Times New Roman" w:cs="Times New Roman"/>
          <w:b/>
          <w:bCs/>
          <w:i/>
          <w:iCs/>
          <w:color w:val="111A05"/>
          <w:sz w:val="24"/>
          <w:szCs w:val="24"/>
          <w:bdr w:val="none" w:sz="0" w:space="0" w:color="auto" w:frame="1"/>
          <w:lang w:eastAsia="ru-RU"/>
        </w:rPr>
        <w:t xml:space="preserve"> среды</w:t>
      </w: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, позволяющей обеспечить полноценную интеграцию детей-инвалидов в общество. При этом на уровне образовательного учреждения это условие дополняется задачей создания адаптивной образовательной среды.</w:t>
      </w:r>
    </w:p>
    <w:p w14:paraId="1A98708E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Перечислим далее </w:t>
      </w:r>
      <w:r w:rsidRPr="00BA33A5">
        <w:rPr>
          <w:rFonts w:ascii="Times New Roman" w:eastAsia="Times New Roman" w:hAnsi="Times New Roman" w:cs="Times New Roman"/>
          <w:b/>
          <w:bCs/>
          <w:i/>
          <w:iCs/>
          <w:color w:val="111A05"/>
          <w:sz w:val="24"/>
          <w:szCs w:val="24"/>
          <w:bdr w:val="none" w:sz="0" w:space="0" w:color="auto" w:frame="1"/>
          <w:lang w:eastAsia="ru-RU"/>
        </w:rPr>
        <w:t>основные группы условий</w:t>
      </w: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:</w:t>
      </w:r>
    </w:p>
    <w:p w14:paraId="6522BC25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14:paraId="0098B901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1. </w:t>
      </w:r>
      <w:r w:rsidRPr="00BA33A5">
        <w:rPr>
          <w:rFonts w:ascii="Times New Roman" w:eastAsia="Times New Roman" w:hAnsi="Times New Roman" w:cs="Times New Roman"/>
          <w:b/>
          <w:bCs/>
          <w:i/>
          <w:iCs/>
          <w:color w:val="111A05"/>
          <w:sz w:val="24"/>
          <w:szCs w:val="24"/>
          <w:bdr w:val="none" w:sz="0" w:space="0" w:color="auto" w:frame="1"/>
          <w:lang w:eastAsia="ru-RU"/>
        </w:rPr>
        <w:t>Материально-техническая база</w:t>
      </w: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, оснащение специальным оборудованием; возможность организации дистанционного обучения.</w:t>
      </w:r>
    </w:p>
    <w:p w14:paraId="7DFDFB81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2. </w:t>
      </w:r>
      <w:r w:rsidRPr="00BA33A5">
        <w:rPr>
          <w:rFonts w:ascii="Times New Roman" w:eastAsia="Times New Roman" w:hAnsi="Times New Roman" w:cs="Times New Roman"/>
          <w:b/>
          <w:bCs/>
          <w:i/>
          <w:iCs/>
          <w:color w:val="111A05"/>
          <w:sz w:val="24"/>
          <w:szCs w:val="24"/>
          <w:bdr w:val="none" w:sz="0" w:space="0" w:color="auto" w:frame="1"/>
          <w:lang w:eastAsia="ru-RU"/>
        </w:rPr>
        <w:t>Организационное обеспечение образовательного процесса</w:t>
      </w: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, включающее в себя нормативно-правовую базу, финансово-экономические условия, создание инклюзивной </w:t>
      </w:r>
      <w:proofErr w:type="gramStart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культуры  в</w:t>
      </w:r>
      <w:proofErr w:type="gramEnd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 организации,  взаимодействие  с внешними организациями и родителями (необходима разработка регламентов взаимодействия с внешними организациями, локальных актов образовательного учреждения, реализующего инклюзивную практику), информационно-просветительское обеспечение.</w:t>
      </w:r>
    </w:p>
    <w:p w14:paraId="13A68126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3.  </w:t>
      </w:r>
      <w:r w:rsidRPr="00BA33A5">
        <w:rPr>
          <w:rFonts w:ascii="Times New Roman" w:eastAsia="Times New Roman" w:hAnsi="Times New Roman" w:cs="Times New Roman"/>
          <w:b/>
          <w:bCs/>
          <w:i/>
          <w:iCs/>
          <w:color w:val="111A05"/>
          <w:sz w:val="24"/>
          <w:szCs w:val="24"/>
          <w:bdr w:val="none" w:sz="0" w:space="0" w:color="auto" w:frame="1"/>
          <w:lang w:eastAsia="ru-RU"/>
        </w:rPr>
        <w:t>Организационно-педагогическое обеспечение</w:t>
      </w: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.</w:t>
      </w:r>
    </w:p>
    <w:p w14:paraId="75B5426D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Реализация образовательных программ с учетом особенностей </w:t>
      </w:r>
      <w:proofErr w:type="gramStart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психофизического  развития</w:t>
      </w:r>
      <w:proofErr w:type="gramEnd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 и возможностей детей. Обеспечение возможности освоения образовательных программ в рамках индивидуального учебного плана. Программно-методическое обеспечение образовательного процесса. Реализация вариативных форм и методов организации учебной и внеучебной работы. Использование различных видов образования. Применение современных технологий образования и психолого-педагогического сопровождения. Адаптация методик обучения и воспитания к особым образовательным потребностям обучающихся и воспитанников с ОВЗ.</w:t>
      </w:r>
    </w:p>
    <w:p w14:paraId="45C25592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4.   </w:t>
      </w:r>
      <w:r w:rsidRPr="00BA33A5">
        <w:rPr>
          <w:rFonts w:ascii="Times New Roman" w:eastAsia="Times New Roman" w:hAnsi="Times New Roman" w:cs="Times New Roman"/>
          <w:b/>
          <w:bCs/>
          <w:i/>
          <w:iCs/>
          <w:color w:val="111A05"/>
          <w:sz w:val="24"/>
          <w:szCs w:val="24"/>
          <w:bdr w:val="none" w:sz="0" w:space="0" w:color="auto" w:frame="1"/>
          <w:lang w:eastAsia="ru-RU"/>
        </w:rPr>
        <w:t>Комплексное психолого-педагогическое сопровождение</w:t>
      </w: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, организация коррекционной работы.</w:t>
      </w:r>
    </w:p>
    <w:p w14:paraId="4B599330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5.  </w:t>
      </w:r>
      <w:r w:rsidRPr="00BA33A5">
        <w:rPr>
          <w:rFonts w:ascii="Times New Roman" w:eastAsia="Times New Roman" w:hAnsi="Times New Roman" w:cs="Times New Roman"/>
          <w:b/>
          <w:bCs/>
          <w:i/>
          <w:iCs/>
          <w:color w:val="111A05"/>
          <w:sz w:val="24"/>
          <w:szCs w:val="24"/>
          <w:bdr w:val="none" w:sz="0" w:space="0" w:color="auto" w:frame="1"/>
          <w:lang w:eastAsia="ru-RU"/>
        </w:rPr>
        <w:t>Кадровое обеспечение</w:t>
      </w: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. Специальная подготовка педагогического коллектива к работе с детьми с ОВЗ (детьми-инвалидами), </w:t>
      </w:r>
      <w:proofErr w:type="gramStart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работе  в</w:t>
      </w:r>
      <w:proofErr w:type="gramEnd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 условиях  инклюзивной практики.</w:t>
      </w:r>
    </w:p>
    <w:p w14:paraId="46706769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Таким образом, создание специальных условий для получения образования детьми с ОВЗ (детьми-инвалидами) </w:t>
      </w:r>
      <w:proofErr w:type="gramStart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связано  не</w:t>
      </w:r>
      <w:proofErr w:type="gramEnd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 только  и не  столько  с созданием определенной </w:t>
      </w: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lastRenderedPageBreak/>
        <w:t>материально-технической базы образовательного учреждения, сколько с изменением всей образовательной среды.</w:t>
      </w:r>
    </w:p>
    <w:p w14:paraId="613C1237" w14:textId="77777777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b/>
          <w:bCs/>
          <w:i/>
          <w:iCs/>
          <w:color w:val="111A05"/>
          <w:sz w:val="24"/>
          <w:szCs w:val="24"/>
          <w:bdr w:val="none" w:sz="0" w:space="0" w:color="auto" w:frame="1"/>
          <w:lang w:eastAsia="ru-RU"/>
        </w:rPr>
        <w:t>Цель инклюзии</w:t>
      </w: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 — не только интеграция </w:t>
      </w:r>
      <w:proofErr w:type="gramStart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детей  с</w:t>
      </w:r>
      <w:proofErr w:type="gramEnd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  ОВЗ   в массовые  образовательные учреждения. Ведущим принципом инклюзивной образовательной среды </w:t>
      </w:r>
      <w:proofErr w:type="gramStart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является  ее</w:t>
      </w:r>
      <w:proofErr w:type="gramEnd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 готовность приспосабливаться  к индивидуальным  потребностям различных категорий детей за счет структурно-функциональной, содержательной и технологической модернизации образовательной системы учреждения.</w:t>
      </w:r>
    </w:p>
    <w:p w14:paraId="5893B779" w14:textId="4962B7F1" w:rsidR="00BA33A5" w:rsidRPr="00BA33A5" w:rsidRDefault="00BA33A5" w:rsidP="00BA33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A05"/>
          <w:sz w:val="24"/>
          <w:szCs w:val="24"/>
          <w:lang w:eastAsia="ru-RU"/>
        </w:rPr>
      </w:pP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Говоря о психолого-педагогическом сопровождении инклюзивной практики образовательного учреждения прежде всего необходимо понимать, что объектом такого сопровождения </w:t>
      </w:r>
      <w:proofErr w:type="gramStart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выступает  не</w:t>
      </w:r>
      <w:proofErr w:type="gramEnd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 только  ребенок  с ОВЗ, но и любой другой нуждающийся в поддержке ребенок, ровно как и педагоги и родители. Ядром этого процесса является Психолого-медико-педагогический консилиум образовательного учреждения.  В состав специалистов ПМП</w:t>
      </w:r>
      <w:r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К</w:t>
      </w: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 образовательного учреждения кроме координатора по инклюзии (завуча по инклюзии или старшего воспитателя, руководителя соответствующего структурного подразделения ОУ, психолога, логопеда и дефектолога) должны входить специалисты, которые непосредственно работают с ребенком – воспитатели или учителя, специалисты сопровождения (тьютор, социальный педагог, педагог группы продленного дня, педагоги дополнительного образования, медсестра или приглашенный на основе договора врач).  Председателем </w:t>
      </w:r>
      <w:proofErr w:type="spellStart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ПМПк</w:t>
      </w:r>
      <w:proofErr w:type="spellEnd"/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 должен быть сотрудник ОУ, обладающий достаточным административным ресурсом: координатор по инклюзии в ОУ (старший воспитатель, завуч по инклюзии) или руководитель службы психолого-педагогического сопровождения,</w:t>
      </w: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A33A5"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завуч и иной администратор</w:t>
      </w:r>
      <w:r>
        <w:rPr>
          <w:rFonts w:ascii="Times New Roman" w:eastAsia="Times New Roman" w:hAnsi="Times New Roman" w:cs="Times New Roman"/>
          <w:color w:val="111A05"/>
          <w:sz w:val="24"/>
          <w:szCs w:val="24"/>
          <w:bdr w:val="none" w:sz="0" w:space="0" w:color="auto" w:frame="1"/>
          <w:lang w:eastAsia="ru-RU"/>
        </w:rPr>
        <w:t>.</w:t>
      </w:r>
    </w:p>
    <w:p w14:paraId="0DD31947" w14:textId="77777777" w:rsidR="007C4760" w:rsidRDefault="007C4760"/>
    <w:sectPr w:rsidR="007C4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60"/>
    <w:rsid w:val="007C4760"/>
    <w:rsid w:val="00BA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FF4D"/>
  <w15:chartTrackingRefBased/>
  <w15:docId w15:val="{44A6EA2F-D944-407B-8CD3-486100CC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1681</Words>
  <Characters>9588</Characters>
  <Application>Microsoft Office Word</Application>
  <DocSecurity>0</DocSecurity>
  <Lines>79</Lines>
  <Paragraphs>22</Paragraphs>
  <ScaleCrop>false</ScaleCrop>
  <Company/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user051019</dc:creator>
  <cp:keywords/>
  <dc:description/>
  <cp:lastModifiedBy>user051019</cp:lastModifiedBy>
  <cp:revision>3</cp:revision>
  <dcterms:created xsi:type="dcterms:W3CDTF">2020-06-04T07:44:00Z</dcterms:created>
  <dcterms:modified xsi:type="dcterms:W3CDTF">2020-06-04T07:50:00Z</dcterms:modified>
</cp:coreProperties>
</file>